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tblGrid>
      <w:tr w:rsidR="00B93A75" w:rsidRPr="00B93A75" w:rsidTr="00273A41">
        <w:tc>
          <w:tcPr>
            <w:tcW w:w="1026" w:type="dxa"/>
            <w:tcBorders>
              <w:top w:val="nil"/>
              <w:left w:val="nil"/>
              <w:bottom w:val="nil"/>
              <w:right w:val="nil"/>
            </w:tcBorders>
          </w:tcPr>
          <w:p w:rsidR="00403A34" w:rsidRPr="00B93A75" w:rsidRDefault="00AB1628" w:rsidP="006B27DB">
            <w:pPr>
              <w:rPr>
                <w:color w:val="FF0000"/>
                <w:sz w:val="28"/>
                <w:szCs w:val="24"/>
                <w:lang w:val="sr-Cyrl-CS"/>
              </w:rPr>
            </w:pPr>
            <w:r>
              <w:rPr>
                <w:color w:val="FF0000"/>
                <w:szCs w:val="24"/>
                <w:lang w:val="sr-Cyrl-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6.25pt">
                  <v:imagedata r:id="rId9" o:title=""/>
                </v:shape>
              </w:pict>
            </w:r>
            <w:r w:rsidR="00403A34" w:rsidRPr="00B93A75">
              <w:rPr>
                <w:color w:val="FF0000"/>
                <w:szCs w:val="24"/>
                <w:lang w:val="sr-Cyrl-CS"/>
              </w:rPr>
              <w:t xml:space="preserve">    </w:t>
            </w:r>
          </w:p>
        </w:tc>
      </w:tr>
    </w:tbl>
    <w:p w:rsidR="00403A34" w:rsidRPr="00273A41" w:rsidRDefault="00403A34" w:rsidP="00403A34">
      <w:pPr>
        <w:ind w:left="-180"/>
        <w:rPr>
          <w:b/>
          <w:szCs w:val="24"/>
          <w:lang w:val="sr-Cyrl-CS"/>
        </w:rPr>
      </w:pPr>
      <w:r w:rsidRPr="00B93A75">
        <w:rPr>
          <w:color w:val="FF0000"/>
          <w:szCs w:val="24"/>
          <w:lang w:val="sr-Cyrl-CS"/>
        </w:rPr>
        <w:t xml:space="preserve">  </w:t>
      </w:r>
      <w:r w:rsidRPr="00B93A75">
        <w:rPr>
          <w:color w:val="FF0000"/>
          <w:szCs w:val="24"/>
        </w:rPr>
        <w:t xml:space="preserve">          </w:t>
      </w:r>
      <w:r w:rsidRPr="00B93A75">
        <w:rPr>
          <w:color w:val="FF0000"/>
          <w:szCs w:val="24"/>
          <w:lang w:val="sr-Cyrl-CS"/>
        </w:rPr>
        <w:t xml:space="preserve"> </w:t>
      </w:r>
      <w:r w:rsidR="00273A41">
        <w:rPr>
          <w:color w:val="FF0000"/>
          <w:szCs w:val="24"/>
          <w:lang w:val="sr-Cyrl-CS"/>
        </w:rPr>
        <w:t xml:space="preserve">  </w:t>
      </w:r>
      <w:r w:rsidRPr="00273A41">
        <w:rPr>
          <w:b/>
          <w:szCs w:val="24"/>
          <w:lang w:val="sr-Cyrl-CS"/>
        </w:rPr>
        <w:t>РЕПУБЛИКА СРБИЈА</w:t>
      </w:r>
    </w:p>
    <w:p w:rsidR="00403A34" w:rsidRPr="00273A41" w:rsidRDefault="00403A34" w:rsidP="00403A34">
      <w:pPr>
        <w:rPr>
          <w:b/>
          <w:szCs w:val="24"/>
          <w:lang w:val="sr-Cyrl-RS"/>
        </w:rPr>
      </w:pPr>
      <w:r w:rsidRPr="00273A41">
        <w:rPr>
          <w:b/>
          <w:szCs w:val="24"/>
          <w:lang w:val="sr-Cyrl-CS"/>
        </w:rPr>
        <w:t>МИНИСТАРСТВО ФИНАНСИЈА</w:t>
      </w:r>
    </w:p>
    <w:p w:rsidR="00403A34" w:rsidRPr="00273A41" w:rsidRDefault="005526B6" w:rsidP="00403A34">
      <w:pPr>
        <w:rPr>
          <w:b/>
          <w:szCs w:val="24"/>
        </w:rPr>
      </w:pPr>
      <w:r w:rsidRPr="00273A41">
        <w:rPr>
          <w:b/>
          <w:szCs w:val="24"/>
          <w:lang w:val="sr-Cyrl-RS"/>
        </w:rPr>
        <w:t xml:space="preserve"> </w:t>
      </w:r>
      <w:r w:rsidR="008E6A72" w:rsidRPr="00273A41">
        <w:rPr>
          <w:b/>
          <w:szCs w:val="24"/>
          <w:lang w:val="sr-Cyrl-RS"/>
        </w:rPr>
        <w:t xml:space="preserve">      </w:t>
      </w:r>
      <w:r w:rsidR="00273A41">
        <w:rPr>
          <w:b/>
          <w:szCs w:val="24"/>
          <w:lang w:val="sr-Cyrl-RS"/>
        </w:rPr>
        <w:t xml:space="preserve">    </w:t>
      </w:r>
      <w:r w:rsidR="008E6A72" w:rsidRPr="00273A41">
        <w:rPr>
          <w:b/>
          <w:szCs w:val="24"/>
          <w:lang w:val="sr-Cyrl-RS"/>
        </w:rPr>
        <w:t xml:space="preserve"> </w:t>
      </w:r>
      <w:r w:rsidR="00273A41">
        <w:rPr>
          <w:b/>
          <w:szCs w:val="24"/>
          <w:lang w:val="sr-Cyrl-RS"/>
        </w:rPr>
        <w:t xml:space="preserve">  </w:t>
      </w:r>
      <w:r w:rsidR="00403A34" w:rsidRPr="00273A41">
        <w:rPr>
          <w:b/>
          <w:szCs w:val="24"/>
          <w:lang w:val="sr-Cyrl-CS"/>
        </w:rPr>
        <w:t>ПОРЕСКА УПРАВА</w:t>
      </w:r>
    </w:p>
    <w:p w:rsidR="00011383" w:rsidRPr="00273A41" w:rsidRDefault="00BA35E1">
      <w:pPr>
        <w:rPr>
          <w:b/>
          <w:lang w:val="sr-Cyrl-RS"/>
        </w:rPr>
      </w:pPr>
      <w:r w:rsidRPr="00273A41">
        <w:rPr>
          <w:b/>
          <w:szCs w:val="24"/>
          <w:lang w:val="sr-Cyrl-CS"/>
        </w:rPr>
        <w:t>Број</w:t>
      </w:r>
      <w:r w:rsidRPr="00273A41">
        <w:rPr>
          <w:b/>
          <w:szCs w:val="24"/>
        </w:rPr>
        <w:t xml:space="preserve"> </w:t>
      </w:r>
      <w:r w:rsidR="00273A41" w:rsidRPr="00273A41">
        <w:rPr>
          <w:b/>
          <w:szCs w:val="24"/>
          <w:lang w:val="sr-Cyrl-RS"/>
        </w:rPr>
        <w:t xml:space="preserve">500-404-01-00162/2019-К0135 </w:t>
      </w:r>
    </w:p>
    <w:p w:rsidR="00011383" w:rsidRPr="00273A41" w:rsidRDefault="00273A41">
      <w:pPr>
        <w:rPr>
          <w:b/>
          <w:szCs w:val="24"/>
          <w:lang w:val="sr-Cyrl-CS"/>
        </w:rPr>
      </w:pPr>
      <w:r>
        <w:rPr>
          <w:b/>
          <w:szCs w:val="24"/>
        </w:rPr>
        <w:t xml:space="preserve">          </w:t>
      </w:r>
      <w:r w:rsidR="00BA35E1" w:rsidRPr="00273A41">
        <w:rPr>
          <w:b/>
          <w:szCs w:val="24"/>
          <w:lang w:val="sr-Cyrl-RS"/>
        </w:rPr>
        <w:t>Датум:</w:t>
      </w:r>
      <w:r w:rsidR="00BA35E1" w:rsidRPr="00273A41">
        <w:rPr>
          <w:b/>
          <w:szCs w:val="24"/>
          <w:lang w:val="sr-Cyrl-CS"/>
        </w:rPr>
        <w:t xml:space="preserve"> </w:t>
      </w:r>
      <w:r w:rsidRPr="00273A41">
        <w:rPr>
          <w:b/>
          <w:szCs w:val="24"/>
          <w:lang w:val="sr-Cyrl-CS"/>
        </w:rPr>
        <w:t xml:space="preserve">02.04.2019. </w:t>
      </w:r>
      <w:r w:rsidR="00BA35E1" w:rsidRPr="00273A41">
        <w:rPr>
          <w:b/>
          <w:szCs w:val="24"/>
          <w:lang w:val="sr-Cyrl-CS"/>
        </w:rPr>
        <w:t>године</w:t>
      </w:r>
    </w:p>
    <w:p w:rsidR="00273A41" w:rsidRDefault="00BA35E1" w:rsidP="00273A41">
      <w:pPr>
        <w:rPr>
          <w:color w:val="FF0000"/>
        </w:rPr>
      </w:pPr>
      <w:r w:rsidRPr="00273A41">
        <w:rPr>
          <w:b/>
          <w:szCs w:val="24"/>
          <w:lang w:val="sr-Cyrl-CS"/>
        </w:rPr>
        <w:t xml:space="preserve">              </w:t>
      </w:r>
      <w:r w:rsidRPr="00273A41">
        <w:rPr>
          <w:b/>
          <w:szCs w:val="24"/>
        </w:rPr>
        <w:t xml:space="preserve">       </w:t>
      </w:r>
      <w:r w:rsidRPr="00273A41">
        <w:rPr>
          <w:b/>
          <w:szCs w:val="24"/>
          <w:lang w:val="sr-Cyrl-CS"/>
        </w:rPr>
        <w:t xml:space="preserve"> </w:t>
      </w:r>
      <w:r w:rsidR="00273A41">
        <w:rPr>
          <w:b/>
          <w:szCs w:val="24"/>
          <w:lang w:val="sr-Cyrl-CS"/>
        </w:rPr>
        <w:t xml:space="preserve">     </w:t>
      </w:r>
      <w:r w:rsidR="00273A41" w:rsidRPr="00273A41">
        <w:rPr>
          <w:b/>
          <w:szCs w:val="24"/>
          <w:lang w:val="sr-Cyrl-CS"/>
        </w:rPr>
        <w:t>Ниш</w:t>
      </w:r>
      <w:r w:rsidR="00273A41" w:rsidRPr="00273A41">
        <w:rPr>
          <w:szCs w:val="24"/>
          <w:lang w:val="sr-Cyrl-CS"/>
        </w:rPr>
        <w:t xml:space="preserve"> </w:t>
      </w:r>
      <w:r w:rsidR="00894411" w:rsidRPr="00273A41">
        <w:t xml:space="preserve">              </w:t>
      </w:r>
    </w:p>
    <w:p w:rsidR="00273A41" w:rsidRDefault="00273A41" w:rsidP="00801358">
      <w:pPr>
        <w:ind w:left="252"/>
        <w:rPr>
          <w:color w:val="FF0000"/>
        </w:rPr>
      </w:pPr>
    </w:p>
    <w:p w:rsidR="00273A41" w:rsidRPr="00273A41" w:rsidRDefault="00273A41" w:rsidP="00273A41">
      <w:pPr>
        <w:pStyle w:val="BodyTextIndent"/>
        <w:ind w:left="0" w:firstLine="972"/>
        <w:jc w:val="both"/>
        <w:rPr>
          <w:lang w:val="sr-Cyrl-RS"/>
        </w:rPr>
      </w:pPr>
      <w:r w:rsidRPr="00273A41">
        <w:rPr>
          <w:sz w:val="24"/>
          <w:lang w:val="sr-Cyrl-RS"/>
        </w:rPr>
        <w:t>На основу члана 109. став 1. Закона о јавним набавкама («Сл.гласник РС», бр. 124/12, 14/15 и 68/15)</w:t>
      </w:r>
      <w:r w:rsidRPr="00273A41">
        <w:rPr>
          <w:lang w:val="sr-Cyrl-RS"/>
        </w:rPr>
        <w:t xml:space="preserve"> </w:t>
      </w:r>
      <w:r w:rsidRPr="00273A41">
        <w:rPr>
          <w:sz w:val="24"/>
          <w:lang w:val="sr-Cyrl-RS"/>
        </w:rPr>
        <w:t>и на основу Решења о преносу овлашћења, број: 000-119-00-05556-10-</w:t>
      </w:r>
      <w:r w:rsidRPr="00273A41">
        <w:rPr>
          <w:sz w:val="24"/>
          <w:lang w:val="en-US"/>
        </w:rPr>
        <w:t>3</w:t>
      </w:r>
      <w:r w:rsidRPr="00273A41">
        <w:rPr>
          <w:sz w:val="24"/>
          <w:lang w:val="sr-Cyrl-RS"/>
        </w:rPr>
        <w:t>/2015-</w:t>
      </w:r>
      <w:r w:rsidRPr="00273A41">
        <w:rPr>
          <w:sz w:val="24"/>
          <w:lang w:val="en-US"/>
        </w:rPr>
        <w:t>I0001,</w:t>
      </w:r>
      <w:r w:rsidRPr="00273A41">
        <w:rPr>
          <w:sz w:val="24"/>
          <w:lang w:val="sr-Cyrl-RS"/>
        </w:rPr>
        <w:t xml:space="preserve"> од </w:t>
      </w:r>
      <w:r w:rsidRPr="00273A41">
        <w:rPr>
          <w:sz w:val="24"/>
          <w:lang w:val="en-US"/>
        </w:rPr>
        <w:t>15</w:t>
      </w:r>
      <w:r w:rsidRPr="00273A41">
        <w:rPr>
          <w:sz w:val="24"/>
          <w:lang w:val="sr-Cyrl-RS"/>
        </w:rPr>
        <w:t>.</w:t>
      </w:r>
      <w:r w:rsidRPr="00273A41">
        <w:rPr>
          <w:sz w:val="24"/>
          <w:lang w:val="en-US"/>
        </w:rPr>
        <w:t>12</w:t>
      </w:r>
      <w:r w:rsidRPr="00273A41">
        <w:rPr>
          <w:sz w:val="24"/>
          <w:lang w:val="sr-Cyrl-RS"/>
        </w:rPr>
        <w:t>.2017. године, координатор Регионалног одељења за материјалне ресурсе Ниш, доноси:</w:t>
      </w:r>
    </w:p>
    <w:p w:rsidR="00273A41" w:rsidRPr="00273A41" w:rsidRDefault="00273A41" w:rsidP="00273A41">
      <w:pPr>
        <w:ind w:firstLine="567"/>
        <w:jc w:val="both"/>
        <w:rPr>
          <w:b/>
          <w:bCs/>
          <w:color w:val="00B050"/>
          <w:lang w:val="sr-Cyrl-RS"/>
        </w:rPr>
      </w:pPr>
    </w:p>
    <w:p w:rsidR="00273A41" w:rsidRPr="00273A41" w:rsidRDefault="00273A41" w:rsidP="00273A41">
      <w:pPr>
        <w:pStyle w:val="BodyTextIndent2"/>
        <w:ind w:left="252" w:firstLine="0"/>
        <w:jc w:val="center"/>
        <w:rPr>
          <w:rFonts w:ascii="Times New Roman" w:hAnsi="Times New Roman"/>
        </w:rPr>
      </w:pPr>
      <w:r w:rsidRPr="00273A41">
        <w:rPr>
          <w:rFonts w:ascii="Times New Roman" w:hAnsi="Times New Roman"/>
          <w:b/>
          <w:bCs/>
        </w:rPr>
        <w:t>О Д Л У К У</w:t>
      </w:r>
    </w:p>
    <w:p w:rsidR="00273A41" w:rsidRPr="00273A41" w:rsidRDefault="00273A41" w:rsidP="00273A41">
      <w:pPr>
        <w:pStyle w:val="BodyTextIndent2"/>
        <w:ind w:left="252" w:firstLine="0"/>
        <w:jc w:val="center"/>
        <w:rPr>
          <w:rFonts w:ascii="Times New Roman" w:hAnsi="Times New Roman"/>
          <w:b/>
          <w:bCs/>
          <w:lang w:val="sr-Cyrl-RS"/>
        </w:rPr>
      </w:pPr>
      <w:r w:rsidRPr="00273A41">
        <w:rPr>
          <w:rFonts w:ascii="Times New Roman" w:hAnsi="Times New Roman"/>
          <w:b/>
          <w:bCs/>
          <w:lang w:val="sr-Cyrl-RS"/>
        </w:rPr>
        <w:t xml:space="preserve">o </w:t>
      </w:r>
      <w:r w:rsidRPr="00273A41">
        <w:rPr>
          <w:rFonts w:ascii="Times New Roman" w:hAnsi="Times New Roman"/>
          <w:b/>
          <w:bCs/>
        </w:rPr>
        <w:t xml:space="preserve">обустави </w:t>
      </w:r>
      <w:r w:rsidRPr="00273A41">
        <w:rPr>
          <w:rFonts w:ascii="Times New Roman" w:hAnsi="Times New Roman"/>
          <w:b/>
          <w:bCs/>
          <w:lang w:val="sr-Cyrl-RS"/>
        </w:rPr>
        <w:t xml:space="preserve">јавне набавке </w:t>
      </w:r>
      <w:r w:rsidRPr="00273A41">
        <w:rPr>
          <w:rFonts w:ascii="Times New Roman" w:hAnsi="Times New Roman"/>
          <w:b/>
          <w:bCs/>
        </w:rPr>
        <w:t>у преговарачко</w:t>
      </w:r>
      <w:r w:rsidRPr="00273A41">
        <w:rPr>
          <w:rFonts w:ascii="Times New Roman" w:hAnsi="Times New Roman"/>
          <w:b/>
          <w:bCs/>
          <w:lang w:val="sr-Cyrl-RS"/>
        </w:rPr>
        <w:t>м</w:t>
      </w:r>
      <w:r w:rsidRPr="00273A41">
        <w:rPr>
          <w:rFonts w:ascii="Times New Roman" w:hAnsi="Times New Roman"/>
          <w:b/>
          <w:bCs/>
        </w:rPr>
        <w:t xml:space="preserve"> поступк</w:t>
      </w:r>
      <w:r w:rsidRPr="00273A41">
        <w:rPr>
          <w:rFonts w:ascii="Times New Roman" w:hAnsi="Times New Roman"/>
          <w:b/>
          <w:bCs/>
          <w:lang w:val="sr-Cyrl-RS"/>
        </w:rPr>
        <w:t>у</w:t>
      </w:r>
    </w:p>
    <w:p w:rsidR="00273A41" w:rsidRPr="00273A41" w:rsidRDefault="00273A41" w:rsidP="00273A41">
      <w:pPr>
        <w:pStyle w:val="BodyTextIndent2"/>
        <w:ind w:left="252" w:firstLine="0"/>
        <w:jc w:val="center"/>
        <w:rPr>
          <w:rFonts w:ascii="Times New Roman" w:hAnsi="Times New Roman"/>
          <w:b/>
          <w:lang w:val="sr-Cyrl-RS"/>
        </w:rPr>
      </w:pPr>
      <w:r w:rsidRPr="00273A41">
        <w:rPr>
          <w:rFonts w:ascii="Times New Roman" w:hAnsi="Times New Roman"/>
          <w:b/>
          <w:bCs/>
          <w:lang w:val="sr-Cyrl-RS"/>
        </w:rPr>
        <w:t>без</w:t>
      </w:r>
      <w:r w:rsidRPr="00273A41">
        <w:rPr>
          <w:rFonts w:ascii="Times New Roman" w:hAnsi="Times New Roman"/>
          <w:b/>
          <w:bCs/>
        </w:rPr>
        <w:t xml:space="preserve"> објављивања позива</w:t>
      </w:r>
      <w:r w:rsidRPr="00273A41">
        <w:rPr>
          <w:rFonts w:ascii="Times New Roman" w:hAnsi="Times New Roman"/>
          <w:b/>
          <w:bCs/>
          <w:lang w:val="sr-Cyrl-RS"/>
        </w:rPr>
        <w:t xml:space="preserve"> </w:t>
      </w:r>
      <w:r w:rsidRPr="00273A41">
        <w:rPr>
          <w:rFonts w:ascii="Times New Roman" w:hAnsi="Times New Roman"/>
          <w:b/>
          <w:lang w:val="sr-Cyrl-RS"/>
        </w:rPr>
        <w:t>за подношење понуда</w:t>
      </w:r>
    </w:p>
    <w:p w:rsidR="00273A41" w:rsidRPr="00273A41" w:rsidRDefault="00273A41" w:rsidP="00273A41">
      <w:pPr>
        <w:jc w:val="center"/>
        <w:rPr>
          <w:b/>
          <w:lang w:val="sr-Cyrl-RS"/>
        </w:rPr>
      </w:pPr>
      <w:r w:rsidRPr="00273A41">
        <w:rPr>
          <w:b/>
          <w:lang w:val="sr-Cyrl-RS"/>
        </w:rPr>
        <w:t>(члан 36. став 1. тачка 2) Закона о јавним набавкама)</w:t>
      </w:r>
    </w:p>
    <w:p w:rsidR="00273A41" w:rsidRPr="00273A41" w:rsidRDefault="00273A41" w:rsidP="00273A41">
      <w:pPr>
        <w:jc w:val="center"/>
        <w:rPr>
          <w:lang w:val="sr-Cyrl-RS"/>
        </w:rPr>
      </w:pPr>
      <w:r w:rsidRPr="00273A41">
        <w:rPr>
          <w:b/>
          <w:lang w:val="sr-Cyrl-RS"/>
        </w:rPr>
        <w:t>ЈН 500/2/2019</w:t>
      </w:r>
    </w:p>
    <w:p w:rsidR="00273A41" w:rsidRPr="00273A41" w:rsidRDefault="00273A41" w:rsidP="00273A41">
      <w:pPr>
        <w:jc w:val="center"/>
        <w:rPr>
          <w:rFonts w:ascii="Calibri" w:hAnsi="Calibri"/>
          <w:b/>
          <w:color w:val="00B050"/>
          <w:lang w:val="sr-Cyrl-RS"/>
        </w:rPr>
      </w:pPr>
    </w:p>
    <w:p w:rsidR="00273A41" w:rsidRPr="00273A41" w:rsidRDefault="00273A41" w:rsidP="00273A41">
      <w:pPr>
        <w:jc w:val="both"/>
        <w:rPr>
          <w:lang w:val="sr-Cyrl-RS"/>
        </w:rPr>
      </w:pPr>
      <w:r w:rsidRPr="00273A41">
        <w:rPr>
          <w:b/>
          <w:color w:val="00B050"/>
          <w:lang w:val="sr-Latn-RS"/>
        </w:rPr>
        <w:tab/>
      </w:r>
      <w:r w:rsidRPr="00273A41">
        <w:rPr>
          <w:b/>
          <w:lang w:val="sr-Latn-RS"/>
        </w:rPr>
        <w:t xml:space="preserve">I </w:t>
      </w:r>
      <w:r w:rsidRPr="00273A41">
        <w:rPr>
          <w:b/>
        </w:rPr>
        <w:t xml:space="preserve">ОБУСТАВЉА СЕ </w:t>
      </w:r>
      <w:r w:rsidRPr="00273A41">
        <w:rPr>
          <w:bCs/>
        </w:rPr>
        <w:t>преговарачк</w:t>
      </w:r>
      <w:r w:rsidRPr="00273A41">
        <w:rPr>
          <w:bCs/>
          <w:lang w:val="sr-Cyrl-RS"/>
        </w:rPr>
        <w:t>и</w:t>
      </w:r>
      <w:r w:rsidRPr="00273A41">
        <w:rPr>
          <w:bCs/>
        </w:rPr>
        <w:t xml:space="preserve"> поступ</w:t>
      </w:r>
      <w:r w:rsidRPr="00273A41">
        <w:rPr>
          <w:bCs/>
          <w:lang w:val="sr-Cyrl-RS"/>
        </w:rPr>
        <w:t>а</w:t>
      </w:r>
      <w:r w:rsidRPr="00273A41">
        <w:rPr>
          <w:bCs/>
        </w:rPr>
        <w:t>к</w:t>
      </w:r>
      <w:r w:rsidRPr="00273A41">
        <w:t xml:space="preserve"> јавне </w:t>
      </w:r>
      <w:r w:rsidRPr="00273A41">
        <w:rPr>
          <w:lang w:val="sr-Cyrl-RS"/>
        </w:rPr>
        <w:t>набавке Услуге – одржавања заједничких просторија у објекту ТПЦ Амбасадор у Нишу, која подразумева чување и заштиту, чишћење одржавање и сл. за потребе Пореске управе Регионалног одељења за материјалне ресурсе Ниш.</w:t>
      </w:r>
    </w:p>
    <w:p w:rsidR="00273A41" w:rsidRDefault="00273A41" w:rsidP="00273A41">
      <w:pPr>
        <w:jc w:val="both"/>
        <w:rPr>
          <w:b/>
          <w:color w:val="00B050"/>
          <w:lang w:val="sr-Cyrl-RS"/>
        </w:rPr>
      </w:pPr>
    </w:p>
    <w:p w:rsidR="00273A41" w:rsidRPr="00273A41" w:rsidRDefault="00273A41" w:rsidP="00273A41">
      <w:pPr>
        <w:pStyle w:val="BodyTextIndent2"/>
        <w:rPr>
          <w:rFonts w:ascii="Times New Roman" w:hAnsi="Times New Roman"/>
          <w:lang w:val="sr-Cyrl-RS"/>
        </w:rPr>
      </w:pPr>
      <w:r w:rsidRPr="00273A41">
        <w:rPr>
          <w:rFonts w:ascii="Times New Roman" w:hAnsi="Times New Roman"/>
          <w:b/>
          <w:lang w:val="sr-Latn-RS"/>
        </w:rPr>
        <w:t xml:space="preserve">II </w:t>
      </w:r>
      <w:r w:rsidRPr="00273A41">
        <w:rPr>
          <w:rFonts w:ascii="Times New Roman" w:hAnsi="Times New Roman"/>
          <w:b/>
          <w:lang w:val="sr-Cyrl-RS"/>
        </w:rPr>
        <w:t>НЕЋЕ БИТИ НАДОКНАЂЕНИ</w:t>
      </w:r>
      <w:r w:rsidRPr="00273A41">
        <w:rPr>
          <w:rFonts w:ascii="Times New Roman" w:hAnsi="Times New Roman"/>
          <w:lang w:val="sr-Cyrl-RS"/>
        </w:rPr>
        <w:t xml:space="preserve"> трошкови припремања понуда</w:t>
      </w:r>
      <w:r w:rsidRPr="00273A41">
        <w:rPr>
          <w:rFonts w:ascii="Times New Roman" w:hAnsi="Times New Roman"/>
        </w:rPr>
        <w:t>.</w:t>
      </w:r>
    </w:p>
    <w:p w:rsidR="00273A41" w:rsidRPr="00273A41" w:rsidRDefault="00273A41" w:rsidP="00273A41">
      <w:pPr>
        <w:pStyle w:val="BodyTextIndent2"/>
        <w:rPr>
          <w:rFonts w:ascii="Times New Roman" w:hAnsi="Times New Roman"/>
          <w:lang w:val="sr-Cyrl-RS"/>
        </w:rPr>
      </w:pPr>
    </w:p>
    <w:p w:rsidR="00273A41" w:rsidRPr="00273A41" w:rsidRDefault="00273A41" w:rsidP="00AB1628">
      <w:pPr>
        <w:pStyle w:val="BodyTextIndent"/>
        <w:ind w:left="0" w:firstLine="720"/>
        <w:jc w:val="both"/>
        <w:rPr>
          <w:b/>
          <w:bCs/>
          <w:color w:val="00B050"/>
          <w:lang w:val="sr-Cyrl-RS"/>
        </w:rPr>
      </w:pPr>
      <w:r w:rsidRPr="00273A41">
        <w:rPr>
          <w:b/>
          <w:sz w:val="24"/>
          <w:lang w:val="sr-Latn-RS"/>
        </w:rPr>
        <w:t xml:space="preserve">III </w:t>
      </w:r>
      <w:r w:rsidRPr="00273A41">
        <w:rPr>
          <w:sz w:val="24"/>
        </w:rPr>
        <w:t xml:space="preserve">Ову одлуку </w:t>
      </w:r>
      <w:r w:rsidRPr="00273A41">
        <w:rPr>
          <w:sz w:val="24"/>
          <w:lang w:val="sr-Cyrl-RS"/>
        </w:rPr>
        <w:t>објавити</w:t>
      </w:r>
      <w:r w:rsidRPr="00273A41">
        <w:rPr>
          <w:sz w:val="24"/>
        </w:rPr>
        <w:t xml:space="preserve"> у року од 3 дана од дана доношења на Порталу јавних набавки</w:t>
      </w:r>
      <w:r w:rsidRPr="00273A41">
        <w:rPr>
          <w:sz w:val="24"/>
          <w:lang w:val="sr-Cyrl-RS"/>
        </w:rPr>
        <w:t>,</w:t>
      </w:r>
      <w:r w:rsidRPr="00273A41">
        <w:rPr>
          <w:sz w:val="24"/>
        </w:rPr>
        <w:t xml:space="preserve"> </w:t>
      </w:r>
      <w:r w:rsidRPr="00273A41">
        <w:rPr>
          <w:sz w:val="24"/>
          <w:lang w:val="en-US"/>
        </w:rPr>
        <w:t>a</w:t>
      </w:r>
      <w:r w:rsidRPr="00273A41">
        <w:rPr>
          <w:sz w:val="24"/>
        </w:rPr>
        <w:t xml:space="preserve"> </w:t>
      </w:r>
      <w:r w:rsidRPr="00273A41">
        <w:rPr>
          <w:sz w:val="24"/>
          <w:lang w:val="sr-Cyrl-RS"/>
        </w:rPr>
        <w:t>О</w:t>
      </w:r>
      <w:r w:rsidRPr="00273A41">
        <w:rPr>
          <w:sz w:val="24"/>
        </w:rPr>
        <w:t>бавештење о обустави поступка објавити у року од 5 дана од дана коначности одлуке.</w:t>
      </w:r>
      <w:r w:rsidRPr="00273A41">
        <w:rPr>
          <w:b/>
          <w:bCs/>
          <w:color w:val="00B050"/>
          <w:lang w:val="en-US"/>
        </w:rPr>
        <w:t xml:space="preserve">                        </w:t>
      </w:r>
      <w:r w:rsidRPr="00273A41">
        <w:rPr>
          <w:b/>
          <w:bCs/>
          <w:color w:val="00B050"/>
        </w:rPr>
        <w:t xml:space="preserve">  </w:t>
      </w:r>
      <w:r w:rsidRPr="00273A41">
        <w:rPr>
          <w:b/>
          <w:bCs/>
          <w:color w:val="00B050"/>
          <w:lang w:val="sr-Cyrl-RS"/>
        </w:rPr>
        <w:t xml:space="preserve">             </w:t>
      </w:r>
    </w:p>
    <w:p w:rsidR="00273A41" w:rsidRPr="00273A41" w:rsidRDefault="00273A41" w:rsidP="00273A41">
      <w:pPr>
        <w:pStyle w:val="BodyTextIndent2"/>
        <w:ind w:left="972" w:firstLine="0"/>
        <w:rPr>
          <w:rFonts w:ascii="Times New Roman" w:hAnsi="Times New Roman"/>
          <w:b/>
          <w:bCs/>
          <w:color w:val="00B050"/>
          <w:lang w:val="sr-Cyrl-RS"/>
        </w:rPr>
      </w:pPr>
      <w:r w:rsidRPr="00273A41">
        <w:rPr>
          <w:rFonts w:ascii="Times New Roman" w:hAnsi="Times New Roman"/>
          <w:b/>
          <w:bCs/>
          <w:color w:val="00B050"/>
          <w:lang w:val="sr-Cyrl-RS"/>
        </w:rPr>
        <w:t xml:space="preserve">                                       </w:t>
      </w:r>
      <w:r w:rsidRPr="00B3719F">
        <w:rPr>
          <w:rFonts w:ascii="Times New Roman" w:hAnsi="Times New Roman"/>
          <w:b/>
          <w:bCs/>
        </w:rPr>
        <w:t>О б р а з л о ж е њ е</w:t>
      </w:r>
    </w:p>
    <w:p w:rsidR="00273A41" w:rsidRPr="00273A41" w:rsidRDefault="00273A41" w:rsidP="00273A41">
      <w:pPr>
        <w:pStyle w:val="BodyTextIndent2"/>
        <w:ind w:left="972" w:firstLine="0"/>
        <w:rPr>
          <w:rFonts w:ascii="Times New Roman" w:hAnsi="Times New Roman"/>
          <w:b/>
          <w:bCs/>
          <w:color w:val="00B050"/>
          <w:lang w:val="sr-Cyrl-RS"/>
        </w:rPr>
      </w:pPr>
    </w:p>
    <w:p w:rsidR="001D3C84" w:rsidRPr="00620F7F" w:rsidRDefault="00273A41" w:rsidP="00273A41">
      <w:pPr>
        <w:jc w:val="both"/>
        <w:rPr>
          <w:bCs/>
          <w:szCs w:val="24"/>
          <w:lang w:val="sr-Cyrl-RS"/>
        </w:rPr>
      </w:pPr>
      <w:r w:rsidRPr="00273A41">
        <w:rPr>
          <w:bCs/>
          <w:color w:val="00B050"/>
          <w:szCs w:val="24"/>
          <w:lang w:val="sr-Cyrl-RS"/>
        </w:rPr>
        <w:t xml:space="preserve">           </w:t>
      </w:r>
      <w:r w:rsidRPr="001D3C84">
        <w:rPr>
          <w:bCs/>
          <w:szCs w:val="24"/>
          <w:lang w:val="sr-Cyrl-RS"/>
        </w:rPr>
        <w:t xml:space="preserve">Пореска управа - </w:t>
      </w:r>
      <w:r w:rsidRPr="001D3C84">
        <w:rPr>
          <w:bCs/>
          <w:szCs w:val="24"/>
        </w:rPr>
        <w:t>Н</w:t>
      </w:r>
      <w:r w:rsidRPr="001D3C84">
        <w:rPr>
          <w:bCs/>
          <w:szCs w:val="24"/>
          <w:lang w:val="sr-Cyrl-RS"/>
        </w:rPr>
        <w:t>аручилац је</w:t>
      </w:r>
      <w:r w:rsidR="001D3C84" w:rsidRPr="001D3C84">
        <w:rPr>
          <w:bCs/>
          <w:szCs w:val="24"/>
          <w:lang w:val="sr-Cyrl-RS"/>
        </w:rPr>
        <w:t xml:space="preserve"> </w:t>
      </w:r>
      <w:r w:rsidRPr="001D3C84">
        <w:rPr>
          <w:bCs/>
          <w:szCs w:val="24"/>
          <w:lang w:val="sr-Cyrl-RS"/>
        </w:rPr>
        <w:t>дана</w:t>
      </w:r>
      <w:r w:rsidR="001D3C84" w:rsidRPr="001D3C84">
        <w:rPr>
          <w:bCs/>
          <w:szCs w:val="24"/>
          <w:lang w:val="sr-Cyrl-RS"/>
        </w:rPr>
        <w:t xml:space="preserve"> 15.03.2019</w:t>
      </w:r>
      <w:r w:rsidRPr="001D3C84">
        <w:rPr>
          <w:bCs/>
          <w:szCs w:val="24"/>
          <w:lang w:val="sr-Latn-RS"/>
        </w:rPr>
        <w:t>.</w:t>
      </w:r>
      <w:r w:rsidRPr="001D3C84">
        <w:rPr>
          <w:bCs/>
          <w:szCs w:val="24"/>
          <w:lang w:val="sr-Cyrl-RS"/>
        </w:rPr>
        <w:t xml:space="preserve"> године донела Одлуку о покретању </w:t>
      </w:r>
      <w:r w:rsidR="001D3C84" w:rsidRPr="001D3C84">
        <w:rPr>
          <w:bCs/>
          <w:szCs w:val="24"/>
          <w:lang w:val="sr-Cyrl-RS"/>
        </w:rPr>
        <w:t>поступка јавне набавке</w:t>
      </w:r>
      <w:r w:rsidR="001D3C84" w:rsidRPr="001D3C84">
        <w:rPr>
          <w:bCs/>
        </w:rPr>
        <w:t xml:space="preserve"> у преговарачко</w:t>
      </w:r>
      <w:r w:rsidR="001D3C84" w:rsidRPr="001D3C84">
        <w:rPr>
          <w:bCs/>
          <w:lang w:val="sr-Cyrl-RS"/>
        </w:rPr>
        <w:t>м</w:t>
      </w:r>
      <w:r w:rsidR="001D3C84" w:rsidRPr="001D3C84">
        <w:rPr>
          <w:bCs/>
        </w:rPr>
        <w:t xml:space="preserve"> поступк</w:t>
      </w:r>
      <w:r w:rsidR="001D3C84" w:rsidRPr="001D3C84">
        <w:rPr>
          <w:bCs/>
          <w:lang w:val="sr-Cyrl-RS"/>
        </w:rPr>
        <w:t>у без</w:t>
      </w:r>
      <w:r w:rsidR="001D3C84" w:rsidRPr="001D3C84">
        <w:rPr>
          <w:bCs/>
        </w:rPr>
        <w:t xml:space="preserve"> објављивања позива</w:t>
      </w:r>
      <w:r w:rsidR="001D3C84" w:rsidRPr="001D3C84">
        <w:rPr>
          <w:bCs/>
          <w:lang w:val="sr-Cyrl-RS"/>
        </w:rPr>
        <w:t xml:space="preserve"> </w:t>
      </w:r>
      <w:r w:rsidR="001D3C84" w:rsidRPr="001D3C84">
        <w:rPr>
          <w:lang w:val="sr-Cyrl-RS"/>
        </w:rPr>
        <w:t xml:space="preserve">за подношење понуда (по члану 36. став 1. тачка 2) Закона о јавним набавкама) Услуге – одржавања заједничких просторија у објекту ТПЦ Амбасадор у Нишу, која подразумева чување и заштиту, чишћење одржавање и сл. за потребе Пореске управе Регионалног </w:t>
      </w:r>
      <w:r w:rsidR="001D3C84" w:rsidRPr="00620F7F">
        <w:rPr>
          <w:lang w:val="sr-Cyrl-RS"/>
        </w:rPr>
        <w:t>одељења за материјалне ресурсе Ниш.</w:t>
      </w:r>
      <w:r w:rsidR="001D3C84" w:rsidRPr="00620F7F">
        <w:rPr>
          <w:bCs/>
          <w:szCs w:val="24"/>
        </w:rPr>
        <w:t xml:space="preserve"> </w:t>
      </w:r>
      <w:r w:rsidR="001D3C84" w:rsidRPr="00620F7F">
        <w:rPr>
          <w:bCs/>
          <w:szCs w:val="24"/>
          <w:lang w:val="sr-Cyrl-RS"/>
        </w:rPr>
        <w:t>Р</w:t>
      </w:r>
      <w:r w:rsidR="001D3C84" w:rsidRPr="00620F7F">
        <w:rPr>
          <w:bCs/>
          <w:szCs w:val="24"/>
        </w:rPr>
        <w:t xml:space="preserve">едни број </w:t>
      </w:r>
      <w:r w:rsidR="001D3C84" w:rsidRPr="00620F7F">
        <w:rPr>
          <w:bCs/>
          <w:szCs w:val="24"/>
          <w:lang w:val="sr-Cyrl-RS"/>
        </w:rPr>
        <w:t>јавне набавке</w:t>
      </w:r>
      <w:r w:rsidR="001D3C84" w:rsidRPr="00620F7F">
        <w:rPr>
          <w:lang w:val="sr-Cyrl-RS"/>
        </w:rPr>
        <w:t xml:space="preserve"> ЈН 500/2/2019.</w:t>
      </w:r>
    </w:p>
    <w:p w:rsidR="001D3C84" w:rsidRDefault="00273A41" w:rsidP="00273A41">
      <w:pPr>
        <w:jc w:val="both"/>
        <w:rPr>
          <w:bCs/>
          <w:color w:val="00B050"/>
          <w:szCs w:val="24"/>
          <w:lang w:val="sr-Cyrl-RS"/>
        </w:rPr>
      </w:pPr>
      <w:r w:rsidRPr="00620F7F">
        <w:rPr>
          <w:bCs/>
          <w:szCs w:val="24"/>
          <w:lang w:val="sr-Cyrl-RS"/>
        </w:rPr>
        <w:t xml:space="preserve">           Позив за подношење понуда</w:t>
      </w:r>
      <w:r w:rsidR="001D3C84" w:rsidRPr="00620F7F">
        <w:rPr>
          <w:bCs/>
          <w:szCs w:val="24"/>
          <w:lang w:val="sr-Cyrl-RS"/>
        </w:rPr>
        <w:t>, дана 20.03.2019.</w:t>
      </w:r>
      <w:r w:rsidRPr="00620F7F">
        <w:rPr>
          <w:bCs/>
          <w:szCs w:val="24"/>
          <w:lang w:val="sr-Cyrl-RS"/>
        </w:rPr>
        <w:t xml:space="preserve"> </w:t>
      </w:r>
      <w:r w:rsidR="001D3C84" w:rsidRPr="00620F7F">
        <w:rPr>
          <w:bCs/>
          <w:szCs w:val="24"/>
          <w:lang w:val="sr-Cyrl-RS"/>
        </w:rPr>
        <w:t xml:space="preserve">године уручен је </w:t>
      </w:r>
      <w:r w:rsidR="001D3C84" w:rsidRPr="00136971">
        <w:rPr>
          <w:lang w:val="sr-Cyrl-RS"/>
        </w:rPr>
        <w:t>Привредно</w:t>
      </w:r>
      <w:r w:rsidR="001D3C84">
        <w:rPr>
          <w:lang w:val="sr-Cyrl-RS"/>
        </w:rPr>
        <w:t>м</w:t>
      </w:r>
      <w:r w:rsidR="001D3C84" w:rsidRPr="00136971">
        <w:rPr>
          <w:lang w:val="sr-Cyrl-RS"/>
        </w:rPr>
        <w:t xml:space="preserve"> друштв</w:t>
      </w:r>
      <w:r w:rsidR="001D3C84">
        <w:rPr>
          <w:lang w:val="sr-Cyrl-RS"/>
        </w:rPr>
        <w:t>у</w:t>
      </w:r>
      <w:r w:rsidR="001D3C84" w:rsidRPr="00136971">
        <w:rPr>
          <w:lang w:val="sr-Cyrl-RS"/>
        </w:rPr>
        <w:t xml:space="preserve"> </w:t>
      </w:r>
      <w:r w:rsidR="001D3C84" w:rsidRPr="001D3C84">
        <w:t xml:space="preserve">„Амбасадор сервис“ </w:t>
      </w:r>
      <w:r w:rsidR="001D3C84" w:rsidRPr="001D3C84">
        <w:rPr>
          <w:lang w:val="sr-Cyrl-RS"/>
        </w:rPr>
        <w:t>ДОО</w:t>
      </w:r>
      <w:r w:rsidR="001D3C84">
        <w:rPr>
          <w:lang w:val="sr-Cyrl-RS"/>
        </w:rPr>
        <w:t xml:space="preserve"> са седиштем у </w:t>
      </w:r>
      <w:r w:rsidR="001D3C84">
        <w:t>Ниш</w:t>
      </w:r>
      <w:r w:rsidR="001D3C84">
        <w:rPr>
          <w:lang w:val="sr-Cyrl-RS"/>
        </w:rPr>
        <w:t>у</w:t>
      </w:r>
      <w:r w:rsidR="001D3C84" w:rsidRPr="00136971">
        <w:t xml:space="preserve">, </w:t>
      </w:r>
      <w:r w:rsidR="001D3C84" w:rsidRPr="001D3C84">
        <w:rPr>
          <w:lang w:val="sr-Cyrl-CS"/>
        </w:rPr>
        <w:t>као једином понуђачу</w:t>
      </w:r>
      <w:r w:rsidR="001D3C84" w:rsidRPr="00136971">
        <w:rPr>
          <w:lang w:val="sr-Cyrl-CS"/>
        </w:rPr>
        <w:t xml:space="preserve"> који </w:t>
      </w:r>
      <w:r w:rsidR="001D3C84" w:rsidRPr="00136971">
        <w:t xml:space="preserve">може </w:t>
      </w:r>
      <w:r w:rsidR="001D3C84" w:rsidRPr="00136971">
        <w:rPr>
          <w:lang w:val="sr-Cyrl-RS"/>
        </w:rPr>
        <w:t>пруж</w:t>
      </w:r>
      <w:r w:rsidR="001D3C84">
        <w:rPr>
          <w:lang w:val="sr-Cyrl-RS"/>
        </w:rPr>
        <w:t>а</w:t>
      </w:r>
      <w:r w:rsidR="001D3C84" w:rsidRPr="00136971">
        <w:rPr>
          <w:lang w:val="sr-Cyrl-RS"/>
        </w:rPr>
        <w:t>ти комбинацију услуга одржавања заједничких просторија објекта ПЦ „Амбасадор“</w:t>
      </w:r>
      <w:r w:rsidR="001D3C84">
        <w:rPr>
          <w:lang w:val="sr-Cyrl-RS"/>
        </w:rPr>
        <w:t>.</w:t>
      </w:r>
    </w:p>
    <w:p w:rsidR="00273A41" w:rsidRPr="00620F7F" w:rsidRDefault="00620F7F" w:rsidP="00273A41">
      <w:pPr>
        <w:jc w:val="both"/>
        <w:rPr>
          <w:bCs/>
          <w:szCs w:val="24"/>
          <w:lang w:val="sr-Cyrl-RS"/>
        </w:rPr>
      </w:pPr>
      <w:r>
        <w:rPr>
          <w:bCs/>
          <w:color w:val="00B050"/>
          <w:szCs w:val="24"/>
          <w:lang w:val="sr-Cyrl-RS"/>
        </w:rPr>
        <w:tab/>
      </w:r>
      <w:r w:rsidRPr="00620F7F">
        <w:rPr>
          <w:bCs/>
          <w:szCs w:val="24"/>
          <w:lang w:val="sr-Cyrl-RS"/>
        </w:rPr>
        <w:t xml:space="preserve">Обавештење о покретању </w:t>
      </w:r>
      <w:r w:rsidRPr="00620F7F">
        <w:rPr>
          <w:bCs/>
        </w:rPr>
        <w:t>преговарачко</w:t>
      </w:r>
      <w:r w:rsidRPr="00620F7F">
        <w:rPr>
          <w:bCs/>
          <w:lang w:val="sr-Cyrl-RS"/>
        </w:rPr>
        <w:t>г</w:t>
      </w:r>
      <w:r w:rsidRPr="00620F7F">
        <w:rPr>
          <w:bCs/>
        </w:rPr>
        <w:t xml:space="preserve"> поступк</w:t>
      </w:r>
      <w:r w:rsidRPr="00620F7F">
        <w:rPr>
          <w:bCs/>
          <w:lang w:val="sr-Cyrl-RS"/>
        </w:rPr>
        <w:t>а</w:t>
      </w:r>
      <w:r>
        <w:rPr>
          <w:bCs/>
          <w:lang w:val="sr-Cyrl-RS"/>
        </w:rPr>
        <w:t xml:space="preserve"> јавне набавке</w:t>
      </w:r>
      <w:r w:rsidRPr="00620F7F">
        <w:rPr>
          <w:bCs/>
          <w:lang w:val="sr-Cyrl-RS"/>
        </w:rPr>
        <w:t xml:space="preserve"> без</w:t>
      </w:r>
      <w:r w:rsidRPr="00620F7F">
        <w:rPr>
          <w:bCs/>
        </w:rPr>
        <w:t xml:space="preserve"> објављивања позива</w:t>
      </w:r>
      <w:r w:rsidRPr="00620F7F">
        <w:rPr>
          <w:bCs/>
          <w:lang w:val="sr-Cyrl-RS"/>
        </w:rPr>
        <w:t xml:space="preserve"> </w:t>
      </w:r>
      <w:r w:rsidRPr="00620F7F">
        <w:rPr>
          <w:lang w:val="sr-Cyrl-RS"/>
        </w:rPr>
        <w:t xml:space="preserve">за подношење понуда, </w:t>
      </w:r>
      <w:r w:rsidR="00273A41" w:rsidRPr="00620F7F">
        <w:rPr>
          <w:bCs/>
          <w:szCs w:val="24"/>
          <w:lang w:val="sr-Cyrl-RS"/>
        </w:rPr>
        <w:t>објављен</w:t>
      </w:r>
      <w:r w:rsidRPr="00620F7F">
        <w:rPr>
          <w:bCs/>
          <w:szCs w:val="24"/>
          <w:lang w:val="sr-Cyrl-RS"/>
        </w:rPr>
        <w:t>о</w:t>
      </w:r>
      <w:r w:rsidR="00273A41" w:rsidRPr="00620F7F">
        <w:rPr>
          <w:bCs/>
          <w:szCs w:val="24"/>
          <w:lang w:val="sr-Cyrl-RS"/>
        </w:rPr>
        <w:t xml:space="preserve"> је</w:t>
      </w:r>
      <w:r w:rsidRPr="00620F7F">
        <w:rPr>
          <w:bCs/>
          <w:szCs w:val="24"/>
          <w:lang w:val="sr-Cyrl-RS"/>
        </w:rPr>
        <w:t xml:space="preserve"> дана 20.03.2019. </w:t>
      </w:r>
      <w:r w:rsidR="00273A41" w:rsidRPr="00620F7F">
        <w:rPr>
          <w:bCs/>
          <w:szCs w:val="24"/>
          <w:lang w:val="sr-Cyrl-RS"/>
        </w:rPr>
        <w:t>године на Порталу јавних набавки</w:t>
      </w:r>
      <w:r w:rsidR="00273A41" w:rsidRPr="00620F7F">
        <w:rPr>
          <w:bCs/>
          <w:szCs w:val="24"/>
          <w:lang w:val="sr-Latn-RS"/>
        </w:rPr>
        <w:t xml:space="preserve"> </w:t>
      </w:r>
      <w:r w:rsidR="00273A41" w:rsidRPr="00620F7F">
        <w:rPr>
          <w:bCs/>
          <w:szCs w:val="24"/>
          <w:lang w:val="sr-Cyrl-RS"/>
        </w:rPr>
        <w:t>и сајту наручиоца.</w:t>
      </w:r>
    </w:p>
    <w:p w:rsidR="00273A41" w:rsidRPr="00620F7F" w:rsidRDefault="00273A41" w:rsidP="00273A41">
      <w:pPr>
        <w:ind w:firstLine="720"/>
        <w:jc w:val="both"/>
        <w:rPr>
          <w:bCs/>
          <w:szCs w:val="24"/>
          <w:lang w:val="sr-Latn-RS"/>
        </w:rPr>
      </w:pPr>
      <w:r w:rsidRPr="00620F7F">
        <w:rPr>
          <w:bCs/>
          <w:szCs w:val="24"/>
          <w:lang w:val="sr-Cyrl-RS"/>
        </w:rPr>
        <w:t xml:space="preserve">За ову јавну набавку је одређен рок од </w:t>
      </w:r>
      <w:r w:rsidR="00620F7F" w:rsidRPr="00620F7F">
        <w:rPr>
          <w:bCs/>
          <w:szCs w:val="24"/>
          <w:lang w:val="sr-Cyrl-RS"/>
        </w:rPr>
        <w:t>10</w:t>
      </w:r>
      <w:r w:rsidRPr="00620F7F">
        <w:rPr>
          <w:bCs/>
          <w:szCs w:val="24"/>
          <w:lang w:val="sr-Cyrl-RS"/>
        </w:rPr>
        <w:t xml:space="preserve"> дана од дана </w:t>
      </w:r>
      <w:r w:rsidR="00620F7F" w:rsidRPr="00620F7F">
        <w:rPr>
          <w:bCs/>
          <w:szCs w:val="24"/>
          <w:lang w:val="sr-Cyrl-RS"/>
        </w:rPr>
        <w:t>доста</w:t>
      </w:r>
      <w:r w:rsidRPr="00620F7F">
        <w:rPr>
          <w:bCs/>
          <w:szCs w:val="24"/>
          <w:lang w:val="sr-Cyrl-RS"/>
        </w:rPr>
        <w:t>в</w:t>
      </w:r>
      <w:r w:rsidR="00620F7F" w:rsidRPr="00620F7F">
        <w:rPr>
          <w:bCs/>
          <w:szCs w:val="24"/>
          <w:lang w:val="sr-Cyrl-RS"/>
        </w:rPr>
        <w:t>љ</w:t>
      </w:r>
      <w:r w:rsidRPr="00620F7F">
        <w:rPr>
          <w:bCs/>
          <w:szCs w:val="24"/>
          <w:lang w:val="sr-Cyrl-RS"/>
        </w:rPr>
        <w:t>ања позива за подношење понуда, односно</w:t>
      </w:r>
      <w:r w:rsidRPr="00620F7F">
        <w:rPr>
          <w:bCs/>
          <w:szCs w:val="24"/>
        </w:rPr>
        <w:t xml:space="preserve"> </w:t>
      </w:r>
      <w:r w:rsidR="00620F7F" w:rsidRPr="00620F7F">
        <w:rPr>
          <w:bCs/>
          <w:szCs w:val="24"/>
          <w:lang w:val="sr-Cyrl-RS"/>
        </w:rPr>
        <w:t>01.04.2019</w:t>
      </w:r>
      <w:r w:rsidRPr="00620F7F">
        <w:rPr>
          <w:bCs/>
          <w:szCs w:val="24"/>
          <w:lang w:val="sr-Latn-RS"/>
        </w:rPr>
        <w:t xml:space="preserve">. </w:t>
      </w:r>
      <w:r w:rsidRPr="00620F7F">
        <w:rPr>
          <w:bCs/>
          <w:szCs w:val="24"/>
          <w:lang w:val="sr-Cyrl-RS"/>
        </w:rPr>
        <w:t>године.</w:t>
      </w:r>
    </w:p>
    <w:p w:rsidR="00273A41" w:rsidRPr="00620F7F" w:rsidRDefault="00273A41" w:rsidP="00273A41">
      <w:pPr>
        <w:jc w:val="both"/>
        <w:rPr>
          <w:bCs/>
          <w:szCs w:val="24"/>
          <w:lang w:val="sr-Cyrl-RS"/>
        </w:rPr>
      </w:pPr>
      <w:r w:rsidRPr="00273A41">
        <w:rPr>
          <w:bCs/>
          <w:color w:val="00B050"/>
          <w:szCs w:val="24"/>
          <w:lang w:val="sr-Latn-RS"/>
        </w:rPr>
        <w:tab/>
      </w:r>
      <w:r w:rsidRPr="00620F7F">
        <w:rPr>
          <w:bCs/>
          <w:szCs w:val="24"/>
          <w:lang w:val="sr-Cyrl-RS"/>
        </w:rPr>
        <w:t>Након спроведеног поступка отварања понуда</w:t>
      </w:r>
      <w:r w:rsidRPr="00620F7F">
        <w:rPr>
          <w:lang w:val="sr-Cyrl-RS"/>
        </w:rPr>
        <w:t xml:space="preserve"> дана</w:t>
      </w:r>
      <w:r w:rsidRPr="00620F7F">
        <w:rPr>
          <w:bCs/>
          <w:szCs w:val="24"/>
          <w:lang w:val="sr-Cyrl-RS"/>
        </w:rPr>
        <w:t xml:space="preserve"> </w:t>
      </w:r>
      <w:r w:rsidR="00620F7F" w:rsidRPr="00620F7F">
        <w:rPr>
          <w:bCs/>
          <w:szCs w:val="24"/>
          <w:lang w:val="sr-Cyrl-RS"/>
        </w:rPr>
        <w:t xml:space="preserve">01.04.2019. </w:t>
      </w:r>
      <w:r w:rsidRPr="00620F7F">
        <w:rPr>
          <w:bCs/>
          <w:szCs w:val="24"/>
          <w:lang w:val="sr-Cyrl-RS"/>
        </w:rPr>
        <w:t xml:space="preserve">године, Комисија за јавну набавку приступила је стручној оцени понуда и сачинила извештај о истом. У </w:t>
      </w:r>
      <w:r w:rsidR="00620F7F" w:rsidRPr="00620F7F">
        <w:rPr>
          <w:bCs/>
          <w:szCs w:val="24"/>
          <w:lang w:val="sr-Cyrl-RS"/>
        </w:rPr>
        <w:t>И</w:t>
      </w:r>
      <w:r w:rsidRPr="00620F7F">
        <w:rPr>
          <w:bCs/>
          <w:szCs w:val="24"/>
          <w:lang w:val="sr-Cyrl-RS"/>
        </w:rPr>
        <w:t>звештају о стручној оцени понуда бр</w:t>
      </w:r>
      <w:r w:rsidRPr="00620F7F">
        <w:rPr>
          <w:bCs/>
          <w:szCs w:val="24"/>
        </w:rPr>
        <w:t>oj</w:t>
      </w:r>
      <w:r w:rsidRPr="00620F7F">
        <w:rPr>
          <w:bCs/>
          <w:szCs w:val="24"/>
          <w:lang w:val="sr-Cyrl-RS"/>
        </w:rPr>
        <w:t xml:space="preserve"> </w:t>
      </w:r>
      <w:r w:rsidR="00620F7F" w:rsidRPr="00620F7F">
        <w:rPr>
          <w:bCs/>
        </w:rPr>
        <w:t xml:space="preserve">500-404-01-00162/2019-K0135 </w:t>
      </w:r>
      <w:r w:rsidRPr="00620F7F">
        <w:rPr>
          <w:bCs/>
          <w:szCs w:val="24"/>
          <w:lang w:val="sr-Cyrl-RS"/>
        </w:rPr>
        <w:t xml:space="preserve">од </w:t>
      </w:r>
      <w:r w:rsidR="00620F7F" w:rsidRPr="00620F7F">
        <w:rPr>
          <w:bCs/>
          <w:szCs w:val="24"/>
          <w:lang w:val="sr-Cyrl-RS"/>
        </w:rPr>
        <w:t>01.04.2019.</w:t>
      </w:r>
      <w:r w:rsidRPr="00620F7F">
        <w:rPr>
          <w:bCs/>
          <w:szCs w:val="24"/>
          <w:lang w:val="sr-Cyrl-RS"/>
        </w:rPr>
        <w:t xml:space="preserve"> године, Комисија за јавну набавку констатовала је следеће:</w:t>
      </w:r>
    </w:p>
    <w:p w:rsidR="00273A41" w:rsidRPr="00620F7F" w:rsidRDefault="00273A41" w:rsidP="00273A41">
      <w:pPr>
        <w:jc w:val="both"/>
        <w:rPr>
          <w:sz w:val="26"/>
          <w:szCs w:val="26"/>
          <w:lang w:val="sr-Cyrl-RS"/>
        </w:rPr>
      </w:pPr>
    </w:p>
    <w:p w:rsidR="00620F7F" w:rsidRPr="00D82DA3" w:rsidRDefault="00620F7F" w:rsidP="00620F7F">
      <w:pPr>
        <w:jc w:val="both"/>
        <w:rPr>
          <w:bCs/>
          <w:lang w:val="sr-Cyrl-RS"/>
        </w:rPr>
      </w:pPr>
      <w:r>
        <w:rPr>
          <w:b/>
          <w:lang w:val="sr-Cyrl-RS"/>
        </w:rPr>
        <w:tab/>
      </w:r>
      <w:r w:rsidR="00273A41" w:rsidRPr="00620F7F">
        <w:rPr>
          <w:b/>
          <w:lang w:val="sr-Cyrl-RS"/>
        </w:rPr>
        <w:t>Предмет јавне набавке, назив:</w:t>
      </w:r>
      <w:r w:rsidR="00273A41" w:rsidRPr="00620F7F">
        <w:rPr>
          <w:b/>
        </w:rPr>
        <w:t xml:space="preserve"> </w:t>
      </w:r>
      <w:r w:rsidRPr="00620F7F">
        <w:rPr>
          <w:lang w:val="sr-Cyrl-RS"/>
        </w:rPr>
        <w:t xml:space="preserve">Услуге – одржавања заједничких просторија у објекту ТПЦ Амбасадор у Нишу, која подразумева чување </w:t>
      </w:r>
      <w:r w:rsidRPr="00D82DA3">
        <w:rPr>
          <w:lang w:val="sr-Cyrl-RS"/>
        </w:rPr>
        <w:t>и заштиту, чишћење одржавање и сл. за потребе Пореске управе Регионалног одељења за материјалне ресурсе Ниш.</w:t>
      </w:r>
    </w:p>
    <w:p w:rsidR="00620F7F" w:rsidRDefault="00620F7F" w:rsidP="00273A41">
      <w:pPr>
        <w:jc w:val="both"/>
        <w:rPr>
          <w:color w:val="00B050"/>
          <w:lang w:val="sr-Cyrl-RS"/>
        </w:rPr>
      </w:pPr>
    </w:p>
    <w:p w:rsidR="00620F7F" w:rsidRPr="00620F7F" w:rsidRDefault="00620F7F" w:rsidP="00620F7F">
      <w:pPr>
        <w:autoSpaceDE w:val="0"/>
        <w:autoSpaceDN w:val="0"/>
        <w:adjustRightInd w:val="0"/>
        <w:jc w:val="both"/>
        <w:rPr>
          <w:lang w:val="sr-Cyrl-RS"/>
        </w:rPr>
      </w:pPr>
      <w:r>
        <w:rPr>
          <w:b/>
          <w:i/>
          <w:lang w:val="sr-Cyrl-RS"/>
        </w:rPr>
        <w:tab/>
      </w:r>
      <w:r w:rsidR="00273A41" w:rsidRPr="00620F7F">
        <w:rPr>
          <w:b/>
          <w:i/>
          <w:lang w:val="sr-Cyrl-RS"/>
        </w:rPr>
        <w:t>Ознака из општег речника:</w:t>
      </w:r>
      <w:r w:rsidR="00273A41" w:rsidRPr="00620F7F">
        <w:rPr>
          <w:lang w:val="sr-Cyrl-RS"/>
        </w:rPr>
        <w:t xml:space="preserve"> </w:t>
      </w:r>
      <w:r w:rsidRPr="00620F7F">
        <w:rPr>
          <w:bCs/>
          <w:lang w:val="sr-Cyrl-RS"/>
        </w:rPr>
        <w:t>Предметне у</w:t>
      </w:r>
      <w:r w:rsidRPr="00620F7F">
        <w:t>слуге</w:t>
      </w:r>
      <w:r w:rsidRPr="00620F7F">
        <w:rPr>
          <w:lang w:val="sr-Cyrl-RS"/>
        </w:rPr>
        <w:t xml:space="preserve"> нису садржане у Општем речнику набавке. </w:t>
      </w:r>
    </w:p>
    <w:p w:rsidR="00620F7F" w:rsidRPr="00620F7F" w:rsidRDefault="00620F7F" w:rsidP="00620F7F">
      <w:pPr>
        <w:jc w:val="both"/>
      </w:pPr>
      <w:r w:rsidRPr="00620F7F">
        <w:rPr>
          <w:lang w:val="sr-Cyrl-RS"/>
        </w:rPr>
        <w:t>У Класификацији делатности, која је саставни део Уредбе о класификацији делатности („Сл.гласник РС“, бр. 54/2010), услуге одржавања су сврстане</w:t>
      </w:r>
      <w:r w:rsidRPr="000B03C3">
        <w:rPr>
          <w:lang w:val="sr-Cyrl-RS"/>
        </w:rPr>
        <w:t xml:space="preserve"> у </w:t>
      </w:r>
      <w:r w:rsidRPr="00620F7F">
        <w:rPr>
          <w:lang w:val="sr-Cyrl-RS"/>
        </w:rPr>
        <w:t>групу 81.10</w:t>
      </w:r>
      <w:r w:rsidRPr="00620F7F">
        <w:rPr>
          <w:bCs/>
          <w:lang w:val="sr-Cyrl-RS"/>
        </w:rPr>
        <w:t>.</w:t>
      </w:r>
    </w:p>
    <w:p w:rsidR="00273A41" w:rsidRPr="00273A41" w:rsidRDefault="00273A41" w:rsidP="00273A41">
      <w:pPr>
        <w:pStyle w:val="BodyText"/>
        <w:tabs>
          <w:tab w:val="left" w:pos="720"/>
        </w:tabs>
        <w:rPr>
          <w:color w:val="00B050"/>
          <w:lang w:val="en-US"/>
        </w:rPr>
      </w:pPr>
      <w:r w:rsidRPr="00273A41">
        <w:rPr>
          <w:color w:val="00B050"/>
          <w:szCs w:val="24"/>
          <w:lang w:val="sr-Cyrl-RS"/>
        </w:rPr>
        <w:tab/>
      </w:r>
    </w:p>
    <w:p w:rsidR="00620F7F" w:rsidRPr="00B853BF" w:rsidRDefault="00620F7F" w:rsidP="00620F7F">
      <w:pPr>
        <w:jc w:val="both"/>
        <w:rPr>
          <w:lang w:val="sr-Cyrl-RS"/>
        </w:rPr>
      </w:pPr>
      <w:r>
        <w:rPr>
          <w:lang w:val="sr-Cyrl-RS"/>
        </w:rPr>
        <w:tab/>
      </w:r>
      <w:r w:rsidRPr="00B853BF">
        <w:rPr>
          <w:lang w:val="en-GB"/>
        </w:rPr>
        <w:t xml:space="preserve">Набавка је предвиђена </w:t>
      </w:r>
      <w:r w:rsidRPr="00B853BF">
        <w:rPr>
          <w:lang w:val="sr-Cyrl-RS"/>
        </w:rPr>
        <w:t xml:space="preserve">Законом о буџету </w:t>
      </w:r>
      <w:r w:rsidRPr="00B853BF">
        <w:rPr>
          <w:bCs/>
          <w:lang w:val="sr-Latn-RS"/>
        </w:rPr>
        <w:t>Републике Србије за 2019. годину ("Службени гласник РС" бр. 95/2018), раздео 16</w:t>
      </w:r>
      <w:r w:rsidRPr="00B853BF">
        <w:rPr>
          <w:b/>
          <w:bCs/>
          <w:lang w:val="sr-Latn-RS"/>
        </w:rPr>
        <w:t xml:space="preserve"> </w:t>
      </w:r>
      <w:r w:rsidRPr="00B853BF">
        <w:rPr>
          <w:lang w:val="ru-RU"/>
        </w:rPr>
        <w:t>економска класификација ЕК 421.</w:t>
      </w:r>
    </w:p>
    <w:p w:rsidR="00273A41" w:rsidRPr="00273A41" w:rsidRDefault="00273A41" w:rsidP="00273A41">
      <w:pPr>
        <w:pStyle w:val="BodyText"/>
        <w:tabs>
          <w:tab w:val="left" w:pos="720"/>
        </w:tabs>
        <w:rPr>
          <w:color w:val="00B050"/>
          <w:szCs w:val="24"/>
          <w:lang w:val="en-US"/>
        </w:rPr>
      </w:pPr>
    </w:p>
    <w:p w:rsidR="00620F7F" w:rsidRPr="00620F7F" w:rsidRDefault="00273A41" w:rsidP="00620F7F">
      <w:pPr>
        <w:jc w:val="both"/>
        <w:rPr>
          <w:lang w:val="sr-Cyrl-RS"/>
        </w:rPr>
      </w:pPr>
      <w:r w:rsidRPr="00620F7F">
        <w:rPr>
          <w:szCs w:val="24"/>
          <w:lang w:val="sr-Cyrl-RS"/>
        </w:rPr>
        <w:t xml:space="preserve">            Јавна набавка је </w:t>
      </w:r>
      <w:r w:rsidRPr="00620F7F">
        <w:rPr>
          <w:lang w:val="sr-Cyrl-RS"/>
        </w:rPr>
        <w:t xml:space="preserve">предвиђена </w:t>
      </w:r>
      <w:r w:rsidR="00620F7F" w:rsidRPr="00620F7F">
        <w:rPr>
          <w:lang w:val="sr-Cyrl-RS"/>
        </w:rPr>
        <w:t>Планом јавних набавки Пореске управе за 201</w:t>
      </w:r>
      <w:r w:rsidR="00620F7F" w:rsidRPr="00620F7F">
        <w:t>9</w:t>
      </w:r>
      <w:r w:rsidR="00620F7F" w:rsidRPr="00620F7F">
        <w:rPr>
          <w:lang w:val="sr-Cyrl-RS"/>
        </w:rPr>
        <w:t>. годину,</w:t>
      </w:r>
      <w:r w:rsidR="00620F7F" w:rsidRPr="00620F7F">
        <w:t xml:space="preserve"> </w:t>
      </w:r>
      <w:r w:rsidR="00620F7F" w:rsidRPr="00620F7F">
        <w:rPr>
          <w:lang w:val="sr-Cyrl-RS"/>
        </w:rPr>
        <w:t>број: 000-404-01-00569/2018-K0121</w:t>
      </w:r>
      <w:r w:rsidR="00620F7F" w:rsidRPr="00620F7F">
        <w:t xml:space="preserve">, </w:t>
      </w:r>
      <w:r w:rsidR="00620F7F" w:rsidRPr="00620F7F">
        <w:rPr>
          <w:lang w:val="sr-Cyrl-RS"/>
        </w:rPr>
        <w:t>за класу 4,</w:t>
      </w:r>
      <w:r w:rsidR="00620F7F" w:rsidRPr="00620F7F">
        <w:rPr>
          <w:lang w:val="sr-Latn-RS"/>
        </w:rPr>
        <w:t xml:space="preserve"> </w:t>
      </w:r>
      <w:r w:rsidR="00620F7F" w:rsidRPr="00620F7F">
        <w:t xml:space="preserve">под редним бројем 1.9.2.2 – Услуге. </w:t>
      </w:r>
    </w:p>
    <w:p w:rsidR="00620F7F" w:rsidRPr="00620F7F" w:rsidRDefault="00620F7F" w:rsidP="00273A41">
      <w:pPr>
        <w:jc w:val="both"/>
        <w:rPr>
          <w:lang w:val="sr-Cyrl-RS"/>
        </w:rPr>
      </w:pPr>
    </w:p>
    <w:p w:rsidR="00273A41" w:rsidRPr="00273A41" w:rsidRDefault="00620F7F" w:rsidP="00273A41">
      <w:pPr>
        <w:jc w:val="both"/>
        <w:rPr>
          <w:color w:val="00B050"/>
          <w:lang w:val="sr-Cyrl-RS"/>
        </w:rPr>
      </w:pPr>
      <w:r>
        <w:rPr>
          <w:b/>
          <w:color w:val="00B050"/>
          <w:lang w:val="sr-Cyrl-RS"/>
        </w:rPr>
        <w:tab/>
      </w:r>
      <w:r w:rsidR="00273A41" w:rsidRPr="00620F7F">
        <w:rPr>
          <w:b/>
          <w:lang w:val="sr-Cyrl-RS"/>
        </w:rPr>
        <w:t xml:space="preserve">Процењена вредност јавне набавке: </w:t>
      </w:r>
      <w:r w:rsidRPr="00620F7F">
        <w:rPr>
          <w:lang w:val="sr-Cyrl-RS"/>
        </w:rPr>
        <w:t>780.000,00 динара, без ПДВ-а.</w:t>
      </w:r>
    </w:p>
    <w:p w:rsidR="00273A41" w:rsidRPr="00273A41" w:rsidRDefault="00273A41" w:rsidP="00273A41">
      <w:pPr>
        <w:pStyle w:val="BodyText"/>
        <w:tabs>
          <w:tab w:val="left" w:pos="720"/>
        </w:tabs>
        <w:rPr>
          <w:color w:val="00B050"/>
          <w:szCs w:val="24"/>
          <w:lang w:val="sr-Cyrl-RS"/>
        </w:rPr>
      </w:pPr>
      <w:r w:rsidRPr="00273A41">
        <w:rPr>
          <w:color w:val="00B050"/>
          <w:szCs w:val="24"/>
          <w:lang w:val="sr-Cyrl-RS"/>
        </w:rPr>
        <w:t xml:space="preserve">           </w:t>
      </w:r>
      <w:r w:rsidRPr="00273A41">
        <w:rPr>
          <w:bCs/>
          <w:color w:val="00B050"/>
          <w:lang w:val="sr-Cyrl-RS"/>
        </w:rPr>
        <w:tab/>
      </w:r>
      <w:r w:rsidRPr="00273A41">
        <w:rPr>
          <w:color w:val="00B050"/>
          <w:lang w:val="sr-Cyrl-RS"/>
        </w:rPr>
        <w:t xml:space="preserve"> </w:t>
      </w:r>
    </w:p>
    <w:p w:rsidR="00106A05" w:rsidRPr="00911A38" w:rsidRDefault="00273A41" w:rsidP="00106A05">
      <w:pPr>
        <w:jc w:val="both"/>
        <w:rPr>
          <w:bCs/>
          <w:lang w:val="sr-Cyrl-RS"/>
        </w:rPr>
      </w:pPr>
      <w:r w:rsidRPr="00273A41">
        <w:rPr>
          <w:color w:val="00B050"/>
          <w:szCs w:val="24"/>
          <w:lang w:val="sr-Cyrl-RS"/>
        </w:rPr>
        <w:tab/>
      </w:r>
      <w:r w:rsidR="00106A05" w:rsidRPr="00106A05">
        <w:t xml:space="preserve">Благовремено, тј. </w:t>
      </w:r>
      <w:r w:rsidR="00106A05" w:rsidRPr="00106A05">
        <w:rPr>
          <w:lang w:val="sr-Cyrl-RS"/>
        </w:rPr>
        <w:t>д</w:t>
      </w:r>
      <w:r w:rsidR="00106A05" w:rsidRPr="00106A05">
        <w:t xml:space="preserve">о дана </w:t>
      </w:r>
      <w:r w:rsidR="00106A05" w:rsidRPr="00106A05">
        <w:rPr>
          <w:lang w:val="sr-Cyrl-RS"/>
        </w:rPr>
        <w:t>01.04.2019.</w:t>
      </w:r>
      <w:r w:rsidR="00106A05" w:rsidRPr="00106A05">
        <w:t xml:space="preserve"> године</w:t>
      </w:r>
      <w:r w:rsidR="00106A05" w:rsidRPr="00106A05">
        <w:rPr>
          <w:lang w:val="sr-Cyrl-RS"/>
        </w:rPr>
        <w:t>,</w:t>
      </w:r>
      <w:r w:rsidR="00106A05" w:rsidRPr="00106A05">
        <w:t xml:space="preserve"> до 12</w:t>
      </w:r>
      <w:r w:rsidR="00106A05" w:rsidRPr="00106A05">
        <w:rPr>
          <w:lang w:val="sr-Cyrl-RS"/>
        </w:rPr>
        <w:t>.</w:t>
      </w:r>
      <w:r w:rsidR="00106A05" w:rsidRPr="00106A05">
        <w:t>00 часова</w:t>
      </w:r>
      <w:r w:rsidR="00106A05" w:rsidRPr="00106A05">
        <w:rPr>
          <w:lang w:val="sr-Cyrl-RS"/>
        </w:rPr>
        <w:t>,</w:t>
      </w:r>
      <w:r w:rsidR="00106A05" w:rsidRPr="00106A05">
        <w:rPr>
          <w:bCs/>
          <w:lang w:val="sr-Cyrl-RS"/>
        </w:rPr>
        <w:t xml:space="preserve"> примљена је </w:t>
      </w:r>
      <w:r w:rsidR="00106A05">
        <w:rPr>
          <w:lang w:val="sr-Cyrl-RS"/>
        </w:rPr>
        <w:t>П</w:t>
      </w:r>
      <w:r w:rsidR="00106A05" w:rsidRPr="00106A05">
        <w:rPr>
          <w:lang w:val="sr-Cyrl-RS"/>
        </w:rPr>
        <w:t xml:space="preserve">онуда понуђача </w:t>
      </w:r>
      <w:r w:rsidR="00106A05" w:rsidRPr="00E53F9F">
        <w:rPr>
          <w:b/>
        </w:rPr>
        <w:t>,,Амбасадор сервис“ д.о.о.</w:t>
      </w:r>
      <w:r w:rsidR="00106A05" w:rsidRPr="00106A05">
        <w:t>, Ниш, улица Озренска број 50</w:t>
      </w:r>
      <w:r w:rsidR="00106A05" w:rsidRPr="00106A05">
        <w:rPr>
          <w:lang w:val="sr-Cyrl-RS"/>
        </w:rPr>
        <w:t xml:space="preserve">, ПИБ: </w:t>
      </w:r>
      <w:r w:rsidR="00106A05" w:rsidRPr="00106A05">
        <w:t>105508380</w:t>
      </w:r>
      <w:r w:rsidR="00106A05" w:rsidRPr="00106A05">
        <w:rPr>
          <w:lang w:val="sr-Cyrl-RS"/>
        </w:rPr>
        <w:t xml:space="preserve">, Матични број: </w:t>
      </w:r>
      <w:r w:rsidR="00106A05" w:rsidRPr="00106A05">
        <w:t>20400684</w:t>
      </w:r>
      <w:r w:rsidR="00106A05" w:rsidRPr="00911A38">
        <w:rPr>
          <w:bCs/>
          <w:lang w:val="sr-Cyrl-RS"/>
        </w:rPr>
        <w:t>.</w:t>
      </w:r>
    </w:p>
    <w:p w:rsidR="00106A05" w:rsidRPr="00106A05" w:rsidRDefault="00106A05" w:rsidP="00106A05">
      <w:pPr>
        <w:rPr>
          <w:color w:val="00B0F0"/>
          <w:lang w:val="sr-Cyrl-RS"/>
        </w:rPr>
      </w:pPr>
    </w:p>
    <w:p w:rsidR="00106A05" w:rsidRDefault="00106A05" w:rsidP="00106A05">
      <w:pPr>
        <w:jc w:val="both"/>
        <w:rPr>
          <w:lang w:val="sr-Cyrl-RS"/>
        </w:rPr>
      </w:pPr>
      <w:r>
        <w:rPr>
          <w:color w:val="00B0F0"/>
          <w:lang w:val="sr-Cyrl-RS"/>
        </w:rPr>
        <w:tab/>
      </w:r>
      <w:r w:rsidRPr="00E53F9F">
        <w:rPr>
          <w:lang w:val="sr-Cyrl-RS"/>
        </w:rPr>
        <w:t>Поступак отварања понуда спроведен је дана</w:t>
      </w:r>
      <w:r w:rsidRPr="00E53F9F">
        <w:rPr>
          <w:lang w:val="sr-Latn-RS"/>
        </w:rPr>
        <w:t xml:space="preserve"> </w:t>
      </w:r>
      <w:r w:rsidRPr="00E53F9F">
        <w:rPr>
          <w:lang w:val="sr-Cyrl-RS"/>
        </w:rPr>
        <w:t>01.04.2019.</w:t>
      </w:r>
      <w:r w:rsidRPr="00E53F9F">
        <w:t xml:space="preserve"> године</w:t>
      </w:r>
      <w:r w:rsidRPr="00E53F9F">
        <w:rPr>
          <w:lang w:val="sr-Cyrl-RS"/>
        </w:rPr>
        <w:t>, о чему је сачињен Записник о отварању понуда број</w:t>
      </w:r>
      <w:r w:rsidRPr="00E53F9F">
        <w:t xml:space="preserve"> </w:t>
      </w:r>
      <w:r w:rsidRPr="00E53F9F">
        <w:rPr>
          <w:lang w:val="sr-Cyrl-RS"/>
        </w:rPr>
        <w:t>500-404-01-00162/2019-К0135 од 01.04.2019.</w:t>
      </w:r>
      <w:r w:rsidRPr="00E53F9F">
        <w:t xml:space="preserve"> године</w:t>
      </w:r>
      <w:r w:rsidRPr="00E53F9F">
        <w:rPr>
          <w:lang w:val="sr-Cyrl-RS"/>
        </w:rPr>
        <w:t xml:space="preserve"> године, који је уручен представнику понуђача који је учествовао у поступку отварања понуда.</w:t>
      </w:r>
    </w:p>
    <w:p w:rsidR="00E53F9F" w:rsidRPr="00E53F9F" w:rsidRDefault="00E53F9F" w:rsidP="00106A05">
      <w:pPr>
        <w:jc w:val="both"/>
        <w:rPr>
          <w:lang w:val="sr-Cyrl-RS"/>
        </w:rPr>
      </w:pPr>
    </w:p>
    <w:p w:rsidR="00E53F9F" w:rsidRPr="00E53F9F" w:rsidRDefault="00E53F9F" w:rsidP="00E53F9F">
      <w:pPr>
        <w:rPr>
          <w:b/>
          <w:lang w:val="sr-Cyrl-RS"/>
        </w:rPr>
      </w:pPr>
      <w:r>
        <w:rPr>
          <w:b/>
          <w:color w:val="00B0F0"/>
          <w:lang w:val="sr-Cyrl-RS"/>
        </w:rPr>
        <w:tab/>
      </w:r>
      <w:r w:rsidRPr="00E53F9F">
        <w:rPr>
          <w:b/>
          <w:lang w:val="sr-Cyrl-RS"/>
        </w:rPr>
        <w:t>Основни подаци о понуђач</w:t>
      </w:r>
      <w:r w:rsidRPr="00E53F9F">
        <w:rPr>
          <w:b/>
        </w:rPr>
        <w:t>у</w:t>
      </w:r>
      <w:r w:rsidRPr="00E53F9F">
        <w:rPr>
          <w:b/>
          <w:lang w:val="sr-Cyrl-RS"/>
        </w:rPr>
        <w:t xml:space="preserve">: </w:t>
      </w:r>
    </w:p>
    <w:p w:rsidR="00E53F9F" w:rsidRPr="00E53F9F" w:rsidRDefault="00E53F9F" w:rsidP="00E53F9F">
      <w:pPr>
        <w:rPr>
          <w:b/>
          <w:sz w:val="16"/>
          <w:szCs w:val="16"/>
          <w:lang w:val="sr-Latn-RS"/>
        </w:rPr>
      </w:pPr>
    </w:p>
    <w:p w:rsidR="00E53F9F" w:rsidRPr="00E53F9F" w:rsidRDefault="00E53F9F" w:rsidP="00E53F9F">
      <w:pPr>
        <w:jc w:val="both"/>
        <w:rPr>
          <w:lang w:val="sr-Cyrl-RS"/>
        </w:rPr>
      </w:pPr>
      <w:r w:rsidRPr="00E53F9F">
        <w:rPr>
          <w:lang w:val="sr-Cyrl-RS"/>
        </w:rPr>
        <w:tab/>
        <w:t xml:space="preserve">Понуђач </w:t>
      </w:r>
      <w:r w:rsidRPr="00E53F9F">
        <w:t>,,Амбасадор сервис“ д.о.о., Ниш, улица Озренска број 50</w:t>
      </w:r>
      <w:r w:rsidRPr="00E53F9F">
        <w:rPr>
          <w:lang w:val="sr-Cyrl-RS"/>
        </w:rPr>
        <w:t xml:space="preserve">, ПИБ: </w:t>
      </w:r>
      <w:r w:rsidRPr="00E53F9F">
        <w:t>105508380</w:t>
      </w:r>
      <w:r w:rsidRPr="00E53F9F">
        <w:rPr>
          <w:lang w:val="sr-Cyrl-RS"/>
        </w:rPr>
        <w:t xml:space="preserve">, Матични број: </w:t>
      </w:r>
      <w:r w:rsidRPr="00E53F9F">
        <w:t>20400684</w:t>
      </w:r>
      <w:r w:rsidRPr="00E53F9F">
        <w:rPr>
          <w:lang w:val="sr-Cyrl-RS"/>
        </w:rPr>
        <w:t xml:space="preserve">, поднео је Понуду број: 2/19 од 29.03.2019. године, која је у </w:t>
      </w:r>
      <w:r w:rsidRPr="00E53F9F">
        <w:rPr>
          <w:bCs/>
          <w:lang w:val="sr-Cyrl-RS"/>
        </w:rPr>
        <w:t>Министарству финансија, Пореска управа, Регионално одељење за материјалне ресурсе у Нишу,</w:t>
      </w:r>
      <w:r w:rsidRPr="00E53F9F">
        <w:rPr>
          <w:lang w:val="sr-Cyrl-RS"/>
        </w:rPr>
        <w:t xml:space="preserve"> </w:t>
      </w:r>
      <w:r w:rsidRPr="00E53F9F">
        <w:rPr>
          <w:bCs/>
          <w:lang w:val="sr-Cyrl-RS"/>
        </w:rPr>
        <w:t>дана 01.04.2019. године</w:t>
      </w:r>
      <w:r w:rsidRPr="00E53F9F">
        <w:rPr>
          <w:lang w:val="sr-Cyrl-RS"/>
        </w:rPr>
        <w:t xml:space="preserve"> заведена под бројем:</w:t>
      </w:r>
      <w:r w:rsidRPr="00E53F9F">
        <w:rPr>
          <w:bCs/>
          <w:lang w:val="sr-Cyrl-RS"/>
        </w:rPr>
        <w:t xml:space="preserve"> 500-404-01-00194/19-К0137. </w:t>
      </w:r>
      <w:r w:rsidRPr="00E53F9F">
        <w:rPr>
          <w:lang w:val="sr-Cyrl-RS"/>
        </w:rPr>
        <w:t>Понуда је поднета самостално, са роком важења 30 дана.</w:t>
      </w:r>
    </w:p>
    <w:p w:rsidR="00E53F9F" w:rsidRPr="00E53F9F" w:rsidRDefault="00E53F9F" w:rsidP="00E53F9F">
      <w:pPr>
        <w:jc w:val="both"/>
        <w:rPr>
          <w:color w:val="00B0F0"/>
          <w:lang w:val="sr-Cyrl-RS"/>
        </w:rPr>
      </w:pPr>
    </w:p>
    <w:p w:rsidR="00E53F9F" w:rsidRPr="00E53F9F" w:rsidRDefault="00E53F9F" w:rsidP="00E53F9F">
      <w:pPr>
        <w:jc w:val="both"/>
        <w:rPr>
          <w:lang w:val="sr-Cyrl-RS"/>
        </w:rPr>
      </w:pPr>
      <w:r w:rsidRPr="00E53F9F">
        <w:rPr>
          <w:b/>
          <w:lang w:val="sr-Cyrl-RS"/>
        </w:rPr>
        <w:t>Подаци из понуде који су одређени као елементи критеријума и који се</w:t>
      </w:r>
      <w:r w:rsidRPr="00E53F9F">
        <w:rPr>
          <w:b/>
        </w:rPr>
        <w:t xml:space="preserve"> </w:t>
      </w:r>
      <w:r w:rsidRPr="00E53F9F">
        <w:rPr>
          <w:b/>
          <w:lang w:val="sr-Cyrl-RS"/>
        </w:rPr>
        <w:t>могу нумерички приказати:</w:t>
      </w:r>
      <w:r w:rsidRPr="00E53F9F">
        <w:t xml:space="preserve"> </w:t>
      </w:r>
      <w:r w:rsidRPr="00E53F9F">
        <w:rPr>
          <w:b/>
          <w:bCs/>
          <w:i/>
          <w:lang w:val="sr-Cyrl-RS"/>
        </w:rPr>
        <w:t>Најнижа понуђена цена</w:t>
      </w:r>
      <w:r w:rsidRPr="00E53F9F">
        <w:t xml:space="preserve"> </w:t>
      </w:r>
      <w:r w:rsidRPr="00E53F9F">
        <w:rPr>
          <w:lang w:val="sr-Cyrl-RS"/>
        </w:rPr>
        <w:t>је критеријум за избор</w:t>
      </w:r>
      <w:r w:rsidRPr="00E53F9F">
        <w:t xml:space="preserve"> </w:t>
      </w:r>
      <w:r w:rsidRPr="00E53F9F">
        <w:rPr>
          <w:lang w:val="sr-Cyrl-RS"/>
        </w:rPr>
        <w:t>најповољније понуде, понуђач је понудио следеће цене: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843"/>
        <w:gridCol w:w="2409"/>
        <w:gridCol w:w="2552"/>
      </w:tblGrid>
      <w:tr w:rsidR="00E53F9F" w:rsidRPr="00E53F9F" w:rsidTr="003930C9">
        <w:trPr>
          <w:trHeight w:val="736"/>
        </w:trPr>
        <w:tc>
          <w:tcPr>
            <w:tcW w:w="567"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b/>
                <w:bCs/>
                <w:sz w:val="20"/>
                <w:lang w:val="sr-Cyrl-RS"/>
              </w:rPr>
            </w:pPr>
            <w:r w:rsidRPr="00E53F9F">
              <w:rPr>
                <w:b/>
                <w:bCs/>
                <w:sz w:val="20"/>
              </w:rPr>
              <w:t>Р</w:t>
            </w:r>
            <w:r w:rsidRPr="00E53F9F">
              <w:rPr>
                <w:b/>
                <w:bCs/>
                <w:sz w:val="20"/>
                <w:lang w:val="sr-Cyrl-RS"/>
              </w:rPr>
              <w:t>б</w:t>
            </w:r>
          </w:p>
        </w:tc>
        <w:tc>
          <w:tcPr>
            <w:tcW w:w="1985"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b/>
                <w:bCs/>
                <w:sz w:val="20"/>
              </w:rPr>
            </w:pPr>
            <w:r w:rsidRPr="00E53F9F">
              <w:rPr>
                <w:b/>
                <w:bCs/>
                <w:sz w:val="20"/>
              </w:rPr>
              <w:t>Назив или шифра понуђача</w:t>
            </w:r>
          </w:p>
        </w:tc>
        <w:tc>
          <w:tcPr>
            <w:tcW w:w="1843"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rFonts w:eastAsia="TimesNewRomanPSMT"/>
                <w:b/>
                <w:bCs/>
                <w:kern w:val="1"/>
                <w:sz w:val="18"/>
                <w:szCs w:val="18"/>
                <w:lang w:val="sr-Cyrl-RS" w:eastAsia="ar-SA"/>
              </w:rPr>
            </w:pPr>
            <w:r w:rsidRPr="00E53F9F">
              <w:rPr>
                <w:rFonts w:eastAsia="TimesNewRomanPSMT"/>
                <w:bCs/>
                <w:sz w:val="18"/>
                <w:szCs w:val="18"/>
                <w:lang w:val="ru-RU"/>
              </w:rPr>
              <w:t>Цена радног сата за услугу</w:t>
            </w:r>
            <w:r w:rsidRPr="00E53F9F">
              <w:rPr>
                <w:rFonts w:eastAsia="TimesNewRomanPSMT"/>
                <w:b/>
                <w:bCs/>
                <w:sz w:val="18"/>
                <w:szCs w:val="18"/>
                <w:lang w:val="ru-RU"/>
              </w:rPr>
              <w:t xml:space="preserve"> </w:t>
            </w:r>
            <w:r w:rsidRPr="00E53F9F">
              <w:rPr>
                <w:rFonts w:eastAsia="TimesNewRomanPSMT"/>
                <w:b/>
                <w:bCs/>
                <w:i/>
                <w:sz w:val="18"/>
                <w:szCs w:val="18"/>
                <w:lang w:val="ru-RU"/>
              </w:rPr>
              <w:t>чувања и заштите</w:t>
            </w:r>
            <w:r w:rsidRPr="00E53F9F">
              <w:rPr>
                <w:rFonts w:eastAsia="TimesNewRomanPSMT"/>
                <w:b/>
                <w:bCs/>
                <w:sz w:val="18"/>
                <w:szCs w:val="18"/>
                <w:lang w:val="ru-RU"/>
              </w:rPr>
              <w:t xml:space="preserve"> </w:t>
            </w:r>
            <w:r w:rsidRPr="00E53F9F">
              <w:rPr>
                <w:rFonts w:eastAsia="TimesNewRomanPSMT"/>
                <w:bCs/>
                <w:sz w:val="18"/>
                <w:szCs w:val="18"/>
                <w:lang w:val="ru-RU"/>
              </w:rPr>
              <w:t>објекта</w:t>
            </w:r>
          </w:p>
        </w:tc>
        <w:tc>
          <w:tcPr>
            <w:tcW w:w="2409"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rFonts w:eastAsia="TimesNewRomanPSMT"/>
                <w:b/>
                <w:bCs/>
                <w:kern w:val="1"/>
                <w:sz w:val="18"/>
                <w:szCs w:val="18"/>
                <w:lang w:val="sr-Cyrl-RS" w:eastAsia="ar-SA"/>
              </w:rPr>
            </w:pPr>
            <w:r w:rsidRPr="00E53F9F">
              <w:rPr>
                <w:sz w:val="18"/>
                <w:szCs w:val="18"/>
              </w:rPr>
              <w:t xml:space="preserve">Месечни износ накнаде за услугу </w:t>
            </w:r>
            <w:r w:rsidRPr="00E53F9F">
              <w:rPr>
                <w:b/>
                <w:i/>
                <w:sz w:val="18"/>
                <w:szCs w:val="18"/>
              </w:rPr>
              <w:t>одржавање хигијене</w:t>
            </w:r>
            <w:r w:rsidRPr="00E53F9F">
              <w:rPr>
                <w:b/>
                <w:sz w:val="18"/>
                <w:szCs w:val="18"/>
              </w:rPr>
              <w:t xml:space="preserve"> у </w:t>
            </w:r>
            <w:r w:rsidRPr="00E53F9F">
              <w:rPr>
                <w:sz w:val="18"/>
                <w:szCs w:val="18"/>
              </w:rPr>
              <w:t xml:space="preserve">приступном пасажу, улазу, заједничком ходнику и степеништу у згради, од приземља до трећег спрата, </w:t>
            </w:r>
            <w:r w:rsidRPr="00E53F9F">
              <w:rPr>
                <w:sz w:val="18"/>
                <w:szCs w:val="18"/>
                <w:lang w:val="sr-Cyrl-RS"/>
              </w:rPr>
              <w:t>као и у тоалету на другом спрату источног крила зграде</w:t>
            </w:r>
          </w:p>
        </w:tc>
        <w:tc>
          <w:tcPr>
            <w:tcW w:w="2552"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rFonts w:eastAsia="TimesNewRomanPSMT"/>
                <w:b/>
                <w:bCs/>
                <w:kern w:val="1"/>
                <w:sz w:val="18"/>
                <w:szCs w:val="18"/>
                <w:lang w:val="sr-Cyrl-RS" w:eastAsia="ar-SA"/>
              </w:rPr>
            </w:pPr>
            <w:r w:rsidRPr="00E53F9F">
              <w:rPr>
                <w:sz w:val="18"/>
                <w:szCs w:val="18"/>
              </w:rPr>
              <w:t xml:space="preserve">Месечни износ накнаде за </w:t>
            </w:r>
            <w:r w:rsidRPr="00E53F9F">
              <w:rPr>
                <w:b/>
                <w:i/>
                <w:sz w:val="18"/>
                <w:szCs w:val="18"/>
              </w:rPr>
              <w:t>текуће /техничко/ одржавање</w:t>
            </w:r>
            <w:r w:rsidRPr="00E53F9F">
              <w:rPr>
                <w:sz w:val="18"/>
                <w:szCs w:val="18"/>
              </w:rPr>
              <w:t xml:space="preserve"> електро, ВиК и других инсталација у приступном пасажу, улазу, заједничком ходнику и степеништу у згради као и у тоалету на другом спрату источног крила зграде</w:t>
            </w:r>
          </w:p>
        </w:tc>
      </w:tr>
      <w:tr w:rsidR="00E53F9F" w:rsidRPr="00E53F9F" w:rsidTr="003930C9">
        <w:trPr>
          <w:trHeight w:hRule="exact" w:val="20"/>
        </w:trPr>
        <w:tc>
          <w:tcPr>
            <w:tcW w:w="567"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bCs/>
                <w:lang w:val="sr-Cyrl-RS"/>
              </w:rPr>
            </w:pPr>
            <w:r w:rsidRPr="00E53F9F">
              <w:t>TBL_DATA_START_GENERATED_BY_TH</w:t>
            </w:r>
          </w:p>
        </w:tc>
        <w:tc>
          <w:tcPr>
            <w:tcW w:w="1985"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rPr>
                <w:lang w:val="sr-Cyrl-RS"/>
              </w:rPr>
            </w:pPr>
            <w:r w:rsidRPr="00E53F9F">
              <w:t>TBL_DATA_START_GENERATED_BY_TH</w:t>
            </w:r>
          </w:p>
        </w:tc>
        <w:tc>
          <w:tcPr>
            <w:tcW w:w="6804" w:type="dxa"/>
            <w:gridSpan w:val="3"/>
            <w:tcBorders>
              <w:top w:val="single" w:sz="4" w:space="0" w:color="auto"/>
              <w:left w:val="single" w:sz="4" w:space="0" w:color="auto"/>
              <w:bottom w:val="single" w:sz="4" w:space="0" w:color="auto"/>
              <w:right w:val="single" w:sz="4" w:space="0" w:color="auto"/>
            </w:tcBorders>
          </w:tcPr>
          <w:p w:rsidR="00E53F9F" w:rsidRPr="00E53F9F" w:rsidRDefault="00E53F9F" w:rsidP="003930C9"/>
        </w:tc>
      </w:tr>
      <w:tr w:rsidR="00E53F9F" w:rsidRPr="00E53F9F" w:rsidTr="003930C9">
        <w:tc>
          <w:tcPr>
            <w:tcW w:w="567"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bCs/>
                <w:lang w:val="sr-Cyrl-RS"/>
              </w:rPr>
            </w:pPr>
            <w:r w:rsidRPr="00E53F9F">
              <w:rPr>
                <w:bCs/>
                <w:lang w:val="sr-Cyrl-RS"/>
              </w:rPr>
              <w:t>1.</w:t>
            </w:r>
          </w:p>
        </w:tc>
        <w:tc>
          <w:tcPr>
            <w:tcW w:w="1985"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lang w:val="sr-Cyrl-RS"/>
              </w:rPr>
            </w:pPr>
            <w:r w:rsidRPr="00E53F9F">
              <w:t>,,Амбасадор сервис“ д.о.о., Ниш, ул. Озренска 50</w:t>
            </w:r>
          </w:p>
        </w:tc>
        <w:tc>
          <w:tcPr>
            <w:tcW w:w="1843"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lang w:val="sr-Cyrl-RS"/>
              </w:rPr>
            </w:pPr>
            <w:r w:rsidRPr="00E53F9F">
              <w:rPr>
                <w:b/>
                <w:lang w:val="sr-Cyrl-RS"/>
              </w:rPr>
              <w:t>70,00</w:t>
            </w:r>
            <w:r w:rsidRPr="00E53F9F">
              <w:rPr>
                <w:lang w:val="sr-Cyrl-RS"/>
              </w:rPr>
              <w:t xml:space="preserve"> динара </w:t>
            </w:r>
          </w:p>
          <w:p w:rsidR="00E53F9F" w:rsidRPr="00E53F9F" w:rsidRDefault="00E53F9F" w:rsidP="003930C9">
            <w:pPr>
              <w:jc w:val="center"/>
              <w:rPr>
                <w:b/>
                <w:bCs/>
                <w:lang w:val="sr-Cyrl-RS"/>
              </w:rPr>
            </w:pPr>
            <w:r w:rsidRPr="00E53F9F">
              <w:rPr>
                <w:lang w:val="sr-Cyrl-RS"/>
              </w:rPr>
              <w:t xml:space="preserve">без </w:t>
            </w:r>
            <w:r w:rsidRPr="00E53F9F">
              <w:rPr>
                <w:bCs/>
                <w:iCs/>
              </w:rPr>
              <w:t>ПДВ-а</w:t>
            </w:r>
          </w:p>
        </w:tc>
        <w:tc>
          <w:tcPr>
            <w:tcW w:w="2409"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b/>
                <w:bCs/>
                <w:lang w:val="sr-Cyrl-RS"/>
              </w:rPr>
            </w:pPr>
            <w:r w:rsidRPr="00E53F9F">
              <w:rPr>
                <w:b/>
                <w:lang w:val="sr-Cyrl-RS"/>
              </w:rPr>
              <w:t>6.500,00</w:t>
            </w:r>
            <w:r w:rsidRPr="00E53F9F">
              <w:rPr>
                <w:lang w:val="sr-Cyrl-RS"/>
              </w:rPr>
              <w:t xml:space="preserve"> динара без </w:t>
            </w:r>
            <w:r w:rsidRPr="00E53F9F">
              <w:rPr>
                <w:bCs/>
                <w:iCs/>
              </w:rPr>
              <w:t>ПДВ-а</w:t>
            </w:r>
          </w:p>
        </w:tc>
        <w:tc>
          <w:tcPr>
            <w:tcW w:w="2552" w:type="dxa"/>
            <w:tcBorders>
              <w:top w:val="single" w:sz="4" w:space="0" w:color="auto"/>
              <w:left w:val="single" w:sz="4" w:space="0" w:color="auto"/>
              <w:bottom w:val="single" w:sz="4" w:space="0" w:color="auto"/>
              <w:right w:val="single" w:sz="4" w:space="0" w:color="auto"/>
            </w:tcBorders>
            <w:vAlign w:val="center"/>
          </w:tcPr>
          <w:p w:rsidR="00E53F9F" w:rsidRPr="00E53F9F" w:rsidRDefault="00E53F9F" w:rsidP="003930C9">
            <w:pPr>
              <w:jc w:val="center"/>
              <w:rPr>
                <w:b/>
                <w:bCs/>
                <w:lang w:val="sr-Cyrl-RS"/>
              </w:rPr>
            </w:pPr>
            <w:r w:rsidRPr="00E53F9F">
              <w:rPr>
                <w:b/>
                <w:lang w:val="sr-Cyrl-RS"/>
              </w:rPr>
              <w:t>6.000,00</w:t>
            </w:r>
            <w:r w:rsidRPr="00E53F9F">
              <w:rPr>
                <w:lang w:val="sr-Cyrl-RS"/>
              </w:rPr>
              <w:t xml:space="preserve">  динара без </w:t>
            </w:r>
            <w:r w:rsidRPr="00E53F9F">
              <w:rPr>
                <w:bCs/>
                <w:iCs/>
              </w:rPr>
              <w:t>ПДВ-а</w:t>
            </w:r>
          </w:p>
        </w:tc>
      </w:tr>
    </w:tbl>
    <w:p w:rsidR="00E53F9F" w:rsidRPr="00E53F9F" w:rsidRDefault="00E53F9F" w:rsidP="00E53F9F">
      <w:pPr>
        <w:rPr>
          <w:b/>
          <w:color w:val="00B0F0"/>
          <w:lang w:val="sr-Cyrl-RS"/>
        </w:rPr>
      </w:pPr>
    </w:p>
    <w:p w:rsidR="00E53F9F" w:rsidRPr="00CA66DF" w:rsidRDefault="00CA66DF" w:rsidP="00E53F9F">
      <w:pPr>
        <w:jc w:val="both"/>
        <w:rPr>
          <w:b/>
          <w:lang w:val="sr-Cyrl-RS"/>
        </w:rPr>
      </w:pPr>
      <w:r>
        <w:rPr>
          <w:color w:val="00B0F0"/>
          <w:lang w:val="sr-Cyrl-RS"/>
        </w:rPr>
        <w:lastRenderedPageBreak/>
        <w:tab/>
      </w:r>
      <w:r w:rsidR="00E53F9F" w:rsidRPr="00CA66DF">
        <w:rPr>
          <w:b/>
          <w:lang w:val="sr-Cyrl-RS"/>
        </w:rPr>
        <w:t xml:space="preserve">За испуњеност обавезних услова из члана </w:t>
      </w:r>
      <w:r w:rsidR="00E53F9F" w:rsidRPr="00CA66DF">
        <w:rPr>
          <w:b/>
          <w:i/>
          <w:lang w:val="sr-Cyrl-RS"/>
        </w:rPr>
        <w:t xml:space="preserve">75. став 1. тачка 1) </w:t>
      </w:r>
      <w:r>
        <w:rPr>
          <w:b/>
          <w:i/>
          <w:lang w:val="sr-Cyrl-RS"/>
        </w:rPr>
        <w:t>и</w:t>
      </w:r>
      <w:r w:rsidR="00E53F9F" w:rsidRPr="00CA66DF">
        <w:rPr>
          <w:b/>
          <w:i/>
          <w:lang w:val="sr-Cyrl-RS"/>
        </w:rPr>
        <w:t xml:space="preserve"> 4)</w:t>
      </w:r>
      <w:r w:rsidR="00E53F9F" w:rsidRPr="00CA66DF">
        <w:rPr>
          <w:b/>
          <w:lang w:val="sr-Cyrl-RS"/>
        </w:rPr>
        <w:t xml:space="preserve"> Закона понуђач је доставио:</w:t>
      </w:r>
    </w:p>
    <w:p w:rsidR="00E53F9F" w:rsidRPr="00CA66DF" w:rsidRDefault="00E53F9F" w:rsidP="00E53F9F">
      <w:pPr>
        <w:jc w:val="both"/>
        <w:rPr>
          <w:sz w:val="16"/>
          <w:szCs w:val="16"/>
          <w:lang w:val="sr-Cyrl-RS"/>
        </w:rPr>
      </w:pPr>
    </w:p>
    <w:p w:rsidR="00E53F9F" w:rsidRPr="00CA66DF" w:rsidRDefault="00E53F9F" w:rsidP="00E53F9F">
      <w:pPr>
        <w:jc w:val="both"/>
        <w:rPr>
          <w:lang w:val="sr-Cyrl-RS"/>
        </w:rPr>
      </w:pPr>
      <w:r w:rsidRPr="00CA66DF">
        <w:rPr>
          <w:lang w:val="sr-Cyrl-RS"/>
        </w:rPr>
        <w:t>- Извод из Агенције за привредне регистре од 20.03.2019. године, са Потврдом УОП-</w:t>
      </w:r>
      <w:r w:rsidRPr="00CA66DF">
        <w:t>II</w:t>
      </w:r>
      <w:r w:rsidRPr="00CA66DF">
        <w:rPr>
          <w:lang w:val="sr-Cyrl-RS"/>
        </w:rPr>
        <w:t>:592-2019 да је копија верна оригиналу;</w:t>
      </w:r>
    </w:p>
    <w:p w:rsidR="00E53F9F" w:rsidRPr="00CA66DF" w:rsidRDefault="00E53F9F" w:rsidP="00E53F9F">
      <w:pPr>
        <w:jc w:val="both"/>
        <w:rPr>
          <w:lang w:val="sr-Cyrl-RS"/>
        </w:rPr>
      </w:pPr>
      <w:r w:rsidRPr="00CA66DF">
        <w:rPr>
          <w:lang w:val="sr-Cyrl-RS"/>
        </w:rPr>
        <w:t>- Уверење Секретаријат за локалну пореску администрацију Града Ниша број 437-1/1944/2019-29 од 22.03.2019. године, са Потврдом УОП-</w:t>
      </w:r>
      <w:r w:rsidRPr="00CA66DF">
        <w:t>II</w:t>
      </w:r>
      <w:r w:rsidRPr="00CA66DF">
        <w:rPr>
          <w:lang w:val="sr-Cyrl-RS"/>
        </w:rPr>
        <w:t>:1337-2019 да је копија верна оригиналу;</w:t>
      </w:r>
    </w:p>
    <w:p w:rsidR="00E53F9F" w:rsidRPr="00CA66DF" w:rsidRDefault="00E53F9F" w:rsidP="00E53F9F">
      <w:pPr>
        <w:jc w:val="both"/>
        <w:rPr>
          <w:lang w:val="sr-Cyrl-RS"/>
        </w:rPr>
      </w:pPr>
      <w:r w:rsidRPr="00CA66DF">
        <w:rPr>
          <w:lang w:val="sr-Cyrl-RS"/>
        </w:rPr>
        <w:t>- Уверење Пореске управе Филијале Ниш број 073-437-08-08630/2019-К5А07 од 21.03.2019. године, са Потврдом УОП-</w:t>
      </w:r>
      <w:r w:rsidRPr="00CA66DF">
        <w:t>II</w:t>
      </w:r>
      <w:r w:rsidRPr="00CA66DF">
        <w:rPr>
          <w:lang w:val="sr-Cyrl-RS"/>
        </w:rPr>
        <w:t xml:space="preserve">:1338-2019 да је копија верна оригиналу; </w:t>
      </w:r>
    </w:p>
    <w:p w:rsidR="00E53F9F" w:rsidRPr="00CA66DF" w:rsidRDefault="00E53F9F" w:rsidP="00E53F9F">
      <w:pPr>
        <w:jc w:val="both"/>
        <w:rPr>
          <w:lang w:val="sr-Cyrl-RS"/>
        </w:rPr>
      </w:pPr>
      <w:r w:rsidRPr="00CA66DF">
        <w:rPr>
          <w:lang w:val="sr-Cyrl-RS"/>
        </w:rPr>
        <w:t>- Уверење МУП-а Одсек за аналитику и полицијске евиденције за ПУ Ниш број 235-1/2940 од 21.03.2019. године, да Филиповић Ненад није осуђиван, са Потврдом УОП-</w:t>
      </w:r>
      <w:r w:rsidRPr="00CA66DF">
        <w:t>II</w:t>
      </w:r>
      <w:r w:rsidRPr="00CA66DF">
        <w:rPr>
          <w:lang w:val="sr-Cyrl-RS"/>
        </w:rPr>
        <w:t xml:space="preserve">:1335-2019 да је копија верна оригиналу; </w:t>
      </w:r>
    </w:p>
    <w:p w:rsidR="00E53F9F" w:rsidRPr="00CA66DF" w:rsidRDefault="00E53F9F" w:rsidP="00E53F9F">
      <w:pPr>
        <w:jc w:val="both"/>
        <w:rPr>
          <w:lang w:val="sr-Cyrl-RS"/>
        </w:rPr>
      </w:pPr>
      <w:r w:rsidRPr="00CA66DF">
        <w:rPr>
          <w:lang w:val="sr-Cyrl-RS"/>
        </w:rPr>
        <w:t>- Уверење Основног суда у Нишу КУ број 3573/2019 од 21.03.2019. године, са Потврдом УОП-</w:t>
      </w:r>
      <w:r w:rsidRPr="00CA66DF">
        <w:t>II</w:t>
      </w:r>
      <w:r w:rsidRPr="00CA66DF">
        <w:rPr>
          <w:lang w:val="sr-Cyrl-RS"/>
        </w:rPr>
        <w:t>:1336-2019 да је копија верна оригиналу.</w:t>
      </w:r>
    </w:p>
    <w:p w:rsidR="00E53F9F" w:rsidRPr="00E53F9F" w:rsidRDefault="00E53F9F" w:rsidP="00E53F9F">
      <w:pPr>
        <w:jc w:val="both"/>
        <w:rPr>
          <w:color w:val="00B0F0"/>
          <w:lang w:val="sr-Cyrl-RS"/>
        </w:rPr>
      </w:pPr>
    </w:p>
    <w:p w:rsidR="00E53F9F" w:rsidRPr="00CA66DF" w:rsidRDefault="00CA66DF" w:rsidP="00E53F9F">
      <w:pPr>
        <w:suppressAutoHyphens/>
        <w:spacing w:line="100" w:lineRule="atLeast"/>
        <w:jc w:val="both"/>
        <w:rPr>
          <w:rFonts w:eastAsia="Arial Unicode MS"/>
          <w:kern w:val="1"/>
          <w:lang w:val="sr-Cyrl-RS" w:eastAsia="ar-SA"/>
        </w:rPr>
      </w:pPr>
      <w:r>
        <w:rPr>
          <w:lang w:val="sr-Cyrl-RS"/>
        </w:rPr>
        <w:tab/>
      </w:r>
      <w:r w:rsidR="00E53F9F" w:rsidRPr="00CA66DF">
        <w:rPr>
          <w:lang w:val="sr-Cyrl-RS"/>
        </w:rPr>
        <w:t>Међутим,</w:t>
      </w:r>
      <w:r w:rsidR="00E53F9F" w:rsidRPr="00CA66DF">
        <w:rPr>
          <w:bCs/>
          <w:lang w:val="sr-Cyrl-RS"/>
        </w:rPr>
        <w:t xml:space="preserve"> понуђач </w:t>
      </w:r>
      <w:r w:rsidR="00E53F9F" w:rsidRPr="00CA66DF">
        <w:t>,,Амбасадор сервис“ Д.О.О. Ниш</w:t>
      </w:r>
      <w:r w:rsidR="00E53F9F" w:rsidRPr="00CA66DF">
        <w:rPr>
          <w:b/>
          <w:bCs/>
          <w:i/>
          <w:lang w:val="sr-Cyrl-RS"/>
        </w:rPr>
        <w:t xml:space="preserve"> није доставио</w:t>
      </w:r>
      <w:r w:rsidR="00E53F9F" w:rsidRPr="00CA66DF">
        <w:rPr>
          <w:rFonts w:eastAsia="Arial Unicode MS"/>
          <w:kern w:val="1"/>
          <w:lang w:eastAsia="ar-SA"/>
        </w:rPr>
        <w:t xml:space="preserve"> Извод из казнене евиденције Посебног одељења за организовани криминал Вишег суда у Београду</w:t>
      </w:r>
      <w:r w:rsidR="00E53F9F" w:rsidRPr="00CA66DF">
        <w:rPr>
          <w:rFonts w:eastAsia="Arial Unicode MS"/>
          <w:kern w:val="1"/>
          <w:lang w:val="sr-Cyrl-RS" w:eastAsia="ar-SA"/>
        </w:rPr>
        <w:t>,</w:t>
      </w:r>
      <w:r w:rsidR="00E53F9F" w:rsidRPr="00CA66DF">
        <w:rPr>
          <w:rFonts w:eastAsia="Arial Unicode MS"/>
          <w:kern w:val="1"/>
          <w:lang w:eastAsia="ar-SA"/>
        </w:rPr>
        <w:t xml:space="preserve"> </w:t>
      </w:r>
      <w:r w:rsidR="00E53F9F" w:rsidRPr="00CA66DF">
        <w:rPr>
          <w:rFonts w:eastAsia="Arial Unicode MS"/>
          <w:kern w:val="1"/>
          <w:lang w:val="sr-Cyrl-RS" w:eastAsia="ar-SA"/>
        </w:rPr>
        <w:t>као доказ</w:t>
      </w:r>
      <w:r w:rsidR="00E53F9F" w:rsidRPr="00CA66DF">
        <w:rPr>
          <w:rFonts w:eastAsia="Arial Unicode MS"/>
          <w:kern w:val="1"/>
          <w:lang w:eastAsia="ar-SA"/>
        </w:rPr>
        <w:t xml:space="preserve"> </w:t>
      </w:r>
      <w:r w:rsidR="00E53F9F" w:rsidRPr="00CA66DF">
        <w:rPr>
          <w:rFonts w:eastAsia="Arial Unicode MS"/>
          <w:kern w:val="1"/>
          <w:lang w:val="sr-Cyrl-RS" w:eastAsia="ar-SA"/>
        </w:rPr>
        <w:t>д</w:t>
      </w:r>
      <w:r w:rsidR="00E53F9F" w:rsidRPr="00CA66DF">
        <w:rPr>
          <w:rFonts w:eastAsia="Arial Unicode MS"/>
          <w:kern w:val="1"/>
          <w:lang w:eastAsia="ar-SA"/>
        </w:rPr>
        <w:t>а</w:t>
      </w:r>
      <w:r w:rsidR="00E53F9F" w:rsidRPr="00CA66DF">
        <w:rPr>
          <w:rFonts w:eastAsia="Arial Unicode MS"/>
          <w:kern w:val="1"/>
          <w:lang w:val="sr-Cyrl-RS" w:eastAsia="ar-SA"/>
        </w:rPr>
        <w:t xml:space="preserve"> понуђач </w:t>
      </w:r>
      <w:r w:rsidR="00E53F9F" w:rsidRPr="00CA66DF">
        <w:rPr>
          <w:rFonts w:eastAsia="Arial Unicode MS"/>
          <w:kern w:val="1"/>
          <w:lang w:eastAsia="ar-SA"/>
        </w:rPr>
        <w:t>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53F9F" w:rsidRPr="00CA66DF">
        <w:rPr>
          <w:rFonts w:eastAsia="Arial Unicode MS"/>
          <w:kern w:val="1"/>
          <w:lang w:val="sr-Cyrl-RS" w:eastAsia="ar-SA"/>
        </w:rPr>
        <w:t xml:space="preserve">, што је захтевано конкурсном документацијом, а прописано одредбом </w:t>
      </w:r>
      <w:r w:rsidR="00E53F9F" w:rsidRPr="00CA66DF">
        <w:rPr>
          <w:rFonts w:eastAsia="Arial Unicode MS"/>
          <w:iCs/>
          <w:kern w:val="1"/>
          <w:lang w:eastAsia="ar-SA"/>
        </w:rPr>
        <w:t>члана 75. ст. 1. тач. 2) Закона о јавним набавкама.</w:t>
      </w:r>
    </w:p>
    <w:p w:rsidR="00E53F9F" w:rsidRPr="00CA66DF" w:rsidRDefault="00E53F9F" w:rsidP="00E53F9F">
      <w:pPr>
        <w:jc w:val="both"/>
        <w:rPr>
          <w:lang w:val="sr-Cyrl-RS"/>
        </w:rPr>
      </w:pPr>
    </w:p>
    <w:p w:rsidR="00E53F9F" w:rsidRPr="00CA66DF" w:rsidRDefault="00CA66DF" w:rsidP="00E53F9F">
      <w:pPr>
        <w:jc w:val="both"/>
        <w:rPr>
          <w:b/>
          <w:lang w:val="sr-Cyrl-RS"/>
        </w:rPr>
      </w:pPr>
      <w:r w:rsidRPr="00CA66DF">
        <w:rPr>
          <w:b/>
          <w:lang w:val="sr-Cyrl-RS"/>
        </w:rPr>
        <w:tab/>
        <w:t xml:space="preserve">За испуњеност обавезних услова </w:t>
      </w:r>
      <w:r w:rsidR="00E53F9F" w:rsidRPr="00CA66DF">
        <w:rPr>
          <w:b/>
          <w:lang w:val="sr-Cyrl-RS"/>
        </w:rPr>
        <w:t xml:space="preserve">из члана </w:t>
      </w:r>
      <w:r w:rsidR="00E53F9F" w:rsidRPr="00CA66DF">
        <w:rPr>
          <w:b/>
          <w:i/>
          <w:lang w:val="sr-Cyrl-RS"/>
        </w:rPr>
        <w:t>75. став 2.</w:t>
      </w:r>
      <w:r w:rsidR="00E53F9F" w:rsidRPr="00CA66DF">
        <w:rPr>
          <w:b/>
          <w:lang w:val="sr-Cyrl-RS"/>
        </w:rPr>
        <w:t xml:space="preserve"> Закона понуђач је доставио:</w:t>
      </w:r>
    </w:p>
    <w:p w:rsidR="00E53F9F" w:rsidRPr="00CA66DF" w:rsidRDefault="00E53F9F" w:rsidP="00E53F9F">
      <w:pPr>
        <w:jc w:val="both"/>
        <w:rPr>
          <w:lang w:val="sr-Cyrl-RS"/>
        </w:rPr>
      </w:pPr>
    </w:p>
    <w:p w:rsidR="00E53F9F" w:rsidRPr="00E53F9F" w:rsidRDefault="00E53F9F" w:rsidP="00E53F9F">
      <w:pPr>
        <w:pStyle w:val="ListParagraph"/>
        <w:ind w:left="0"/>
        <w:jc w:val="both"/>
        <w:rPr>
          <w:color w:val="00B0F0"/>
          <w:lang w:val="sr-Cyrl-RS"/>
        </w:rPr>
      </w:pPr>
      <w:r w:rsidRPr="00CA66DF">
        <w:rPr>
          <w:rFonts w:eastAsia="Arial Unicode MS"/>
          <w:bCs/>
          <w:kern w:val="1"/>
          <w:lang w:val="sr-Cyrl-RS" w:eastAsia="ar-SA"/>
        </w:rPr>
        <w:t xml:space="preserve">- </w:t>
      </w:r>
      <w:r w:rsidRPr="00CA66DF">
        <w:rPr>
          <w:lang w:val="sr-Cyrl-RS"/>
        </w:rPr>
        <w:t>Изјаву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5), оверену и потписану од овлашћеног представника понуђача дана 29.03.2019. године.</w:t>
      </w:r>
    </w:p>
    <w:p w:rsidR="00E53F9F" w:rsidRPr="00E53F9F" w:rsidRDefault="00E53F9F" w:rsidP="00E53F9F">
      <w:pPr>
        <w:pStyle w:val="BodyText"/>
        <w:tabs>
          <w:tab w:val="left" w:pos="720"/>
        </w:tabs>
        <w:rPr>
          <w:rFonts w:eastAsia="TimesNewRomanPSMT"/>
          <w:color w:val="00B0F0"/>
          <w:lang w:val="sr-Cyrl-RS"/>
        </w:rPr>
      </w:pPr>
    </w:p>
    <w:p w:rsidR="00E53F9F" w:rsidRPr="00CA66DF" w:rsidRDefault="00CA66DF" w:rsidP="00E53F9F">
      <w:pPr>
        <w:pStyle w:val="BodyText"/>
        <w:tabs>
          <w:tab w:val="left" w:pos="720"/>
        </w:tabs>
        <w:rPr>
          <w:b/>
          <w:lang w:val="sr-Cyrl-RS"/>
        </w:rPr>
      </w:pPr>
      <w:r>
        <w:rPr>
          <w:b/>
          <w:color w:val="00B0F0"/>
          <w:lang w:val="sr-Cyrl-RS"/>
        </w:rPr>
        <w:tab/>
      </w:r>
      <w:r w:rsidR="00E53F9F" w:rsidRPr="00CA66DF">
        <w:rPr>
          <w:b/>
          <w:lang w:val="sr-Cyrl-RS"/>
        </w:rPr>
        <w:t>Понуде које су одбијене, разлози за њихово одбијање и понуђена цена тих понуда:</w:t>
      </w:r>
    </w:p>
    <w:p w:rsidR="00E53F9F" w:rsidRPr="00CA66DF" w:rsidRDefault="00E53F9F" w:rsidP="00E53F9F">
      <w:pPr>
        <w:pStyle w:val="BodyText"/>
        <w:tabs>
          <w:tab w:val="left" w:pos="720"/>
        </w:tabs>
        <w:rPr>
          <w:lang w:val="sr-Cyrl-RS"/>
        </w:rPr>
      </w:pPr>
    </w:p>
    <w:p w:rsidR="00E53F9F" w:rsidRPr="00CA66DF" w:rsidRDefault="00E53F9F" w:rsidP="00E53F9F">
      <w:pPr>
        <w:jc w:val="both"/>
        <w:rPr>
          <w:lang w:val="sr-Cyrl-RS"/>
        </w:rPr>
      </w:pPr>
      <w:r w:rsidRPr="00CA66DF">
        <w:rPr>
          <w:lang w:val="sr-Cyrl-RS"/>
        </w:rPr>
        <w:t xml:space="preserve">1) Понуда </w:t>
      </w:r>
      <w:r w:rsidRPr="00CA66DF">
        <w:t>,,Амбасадор сервис“ Д.О.О. Ниш</w:t>
      </w:r>
      <w:r w:rsidR="00CA66DF" w:rsidRPr="00CA66DF">
        <w:rPr>
          <w:lang w:val="sr-Cyrl-RS"/>
        </w:rPr>
        <w:t>,</w:t>
      </w:r>
      <w:r w:rsidRPr="00CA66DF">
        <w:rPr>
          <w:lang w:val="sr-Cyrl-RS"/>
        </w:rPr>
        <w:t xml:space="preserve"> је </w:t>
      </w:r>
      <w:r w:rsidRPr="00CA66DF">
        <w:rPr>
          <w:b/>
          <w:lang w:val="sr-Cyrl-RS"/>
        </w:rPr>
        <w:t>неприхватљива</w:t>
      </w:r>
      <w:r w:rsidRPr="00CA66DF">
        <w:rPr>
          <w:lang w:val="sr-Cyrl-RS"/>
        </w:rPr>
        <w:t xml:space="preserve">, јер понуђач </w:t>
      </w:r>
      <w:r w:rsidRPr="00CA66DF">
        <w:rPr>
          <w:b/>
          <w:i/>
          <w:lang w:val="sr-Cyrl-RS"/>
        </w:rPr>
        <w:t>није доставио доказно средство да испуњава обавезан услов</w:t>
      </w:r>
      <w:r w:rsidRPr="00CA66DF">
        <w:rPr>
          <w:lang w:val="sr-Cyrl-RS"/>
        </w:rPr>
        <w:t>, захтеван конкурсном документацијом, односно:</w:t>
      </w:r>
    </w:p>
    <w:p w:rsidR="00E53F9F" w:rsidRPr="00CA66DF" w:rsidRDefault="00E53F9F" w:rsidP="00E53F9F">
      <w:pPr>
        <w:jc w:val="both"/>
        <w:rPr>
          <w:lang w:val="sr-Cyrl-RS"/>
        </w:rPr>
      </w:pPr>
    </w:p>
    <w:p w:rsidR="00E53F9F" w:rsidRDefault="00E53F9F" w:rsidP="00E53F9F">
      <w:pPr>
        <w:jc w:val="both"/>
      </w:pPr>
      <w:r w:rsidRPr="00CA66DF">
        <w:rPr>
          <w:b/>
          <w:i/>
          <w:lang w:val="sr-Cyrl-RS"/>
        </w:rPr>
        <w:t xml:space="preserve">- није доставио </w:t>
      </w:r>
      <w:r w:rsidRPr="00CA66DF">
        <w:rPr>
          <w:rFonts w:eastAsia="Arial Unicode MS"/>
          <w:kern w:val="1"/>
          <w:lang w:eastAsia="ar-SA"/>
        </w:rPr>
        <w:t>Извод из казнене евиденције Посебног одељења за организовани криминал Вишег суда у Београду</w:t>
      </w:r>
      <w:r w:rsidRPr="00CA66DF">
        <w:rPr>
          <w:rFonts w:eastAsia="Arial Unicode MS"/>
          <w:kern w:val="1"/>
          <w:lang w:val="sr-Cyrl-RS" w:eastAsia="ar-SA"/>
        </w:rPr>
        <w:t>,</w:t>
      </w:r>
      <w:r w:rsidRPr="00CA66DF">
        <w:rPr>
          <w:rFonts w:eastAsia="Arial Unicode MS"/>
          <w:kern w:val="1"/>
          <w:lang w:eastAsia="ar-SA"/>
        </w:rPr>
        <w:t xml:space="preserve"> </w:t>
      </w:r>
      <w:r w:rsidRPr="00CA66DF">
        <w:rPr>
          <w:lang w:val="sr-Cyrl-RS"/>
        </w:rPr>
        <w:t>што је као доказ о испуњености обавезног услова, изричито захтевано Конкурсном документацијом – чиме је испуњен законски услов за одбијање понуде због битног недостатка прописан одредбом члана 106. став 1. тачка 1. Закона о јавним набавкама („Сл. гласник РС“, бр. 124/2012, 14/2015 и 68/2015).</w:t>
      </w:r>
    </w:p>
    <w:p w:rsidR="00AB1628" w:rsidRDefault="00AB1628" w:rsidP="00E53F9F">
      <w:pPr>
        <w:jc w:val="both"/>
      </w:pPr>
    </w:p>
    <w:p w:rsidR="00AB1628" w:rsidRDefault="00AB1628" w:rsidP="00E53F9F">
      <w:pPr>
        <w:jc w:val="both"/>
      </w:pPr>
    </w:p>
    <w:p w:rsidR="00AB1628" w:rsidRDefault="00AB1628" w:rsidP="00E53F9F">
      <w:pPr>
        <w:jc w:val="both"/>
      </w:pPr>
    </w:p>
    <w:p w:rsidR="00AB1628" w:rsidRDefault="00AB1628" w:rsidP="00E53F9F">
      <w:pPr>
        <w:jc w:val="both"/>
      </w:pPr>
    </w:p>
    <w:p w:rsidR="00AB1628" w:rsidRDefault="00AB1628" w:rsidP="00E53F9F">
      <w:pPr>
        <w:jc w:val="both"/>
      </w:pPr>
    </w:p>
    <w:p w:rsidR="00AB1628" w:rsidRDefault="00AB1628" w:rsidP="00E53F9F">
      <w:pPr>
        <w:jc w:val="both"/>
      </w:pPr>
    </w:p>
    <w:p w:rsidR="00AB1628" w:rsidRDefault="00AB1628" w:rsidP="00E53F9F">
      <w:pPr>
        <w:jc w:val="both"/>
      </w:pPr>
    </w:p>
    <w:p w:rsidR="00AB1628" w:rsidRPr="00AB1628" w:rsidRDefault="00AB1628" w:rsidP="00E53F9F">
      <w:pPr>
        <w:jc w:val="both"/>
      </w:pPr>
    </w:p>
    <w:p w:rsidR="00E53F9F" w:rsidRPr="00CA66DF" w:rsidRDefault="00E53F9F" w:rsidP="00E53F9F">
      <w:pPr>
        <w:pStyle w:val="BodyText"/>
        <w:tabs>
          <w:tab w:val="left" w:pos="720"/>
        </w:tabs>
        <w:rPr>
          <w:rFonts w:eastAsia="TimesNewRomanPSMT"/>
          <w:lang w:val="sr-Cyrl-RS"/>
        </w:rPr>
      </w:pPr>
    </w:p>
    <w:p w:rsidR="00E53F9F" w:rsidRPr="00CA66DF" w:rsidRDefault="00E53F9F" w:rsidP="00E53F9F">
      <w:pPr>
        <w:jc w:val="both"/>
        <w:rPr>
          <w:lang w:val="sr-Cyrl-RS"/>
        </w:rPr>
      </w:pPr>
      <w:r w:rsidRPr="00CA66DF">
        <w:rPr>
          <w:b/>
          <w:i/>
          <w:lang w:val="sr-Cyrl-RS"/>
        </w:rPr>
        <w:lastRenderedPageBreak/>
        <w:t xml:space="preserve">У Понуди </w:t>
      </w:r>
      <w:r w:rsidRPr="00CA66DF">
        <w:rPr>
          <w:b/>
          <w:i/>
        </w:rPr>
        <w:t>,,Амбасадор сервис“ Д.О.О. Ниш</w:t>
      </w:r>
      <w:r w:rsidRPr="00CA66DF">
        <w:rPr>
          <w:b/>
          <w:i/>
          <w:lang w:val="sr-Cyrl-RS"/>
        </w:rPr>
        <w:t>, понуђене су следеће цене: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843"/>
        <w:gridCol w:w="2409"/>
        <w:gridCol w:w="2552"/>
      </w:tblGrid>
      <w:tr w:rsidR="00CA66DF" w:rsidRPr="00CA66DF" w:rsidTr="003930C9">
        <w:trPr>
          <w:trHeight w:val="736"/>
        </w:trPr>
        <w:tc>
          <w:tcPr>
            <w:tcW w:w="567"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b/>
                <w:bCs/>
                <w:sz w:val="20"/>
                <w:lang w:val="sr-Cyrl-RS"/>
              </w:rPr>
            </w:pPr>
            <w:r w:rsidRPr="00CA66DF">
              <w:rPr>
                <w:b/>
                <w:bCs/>
                <w:sz w:val="20"/>
              </w:rPr>
              <w:t>Р</w:t>
            </w:r>
            <w:r w:rsidRPr="00CA66DF">
              <w:rPr>
                <w:b/>
                <w:bCs/>
                <w:sz w:val="20"/>
                <w:lang w:val="sr-Cyrl-RS"/>
              </w:rPr>
              <w:t>б</w:t>
            </w:r>
          </w:p>
        </w:tc>
        <w:tc>
          <w:tcPr>
            <w:tcW w:w="1985"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b/>
                <w:bCs/>
                <w:sz w:val="20"/>
              </w:rPr>
            </w:pPr>
            <w:r w:rsidRPr="00CA66DF">
              <w:rPr>
                <w:b/>
                <w:bCs/>
                <w:sz w:val="20"/>
              </w:rPr>
              <w:t>Назив или шифра понуђача</w:t>
            </w:r>
          </w:p>
        </w:tc>
        <w:tc>
          <w:tcPr>
            <w:tcW w:w="1843"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rFonts w:eastAsia="TimesNewRomanPSMT"/>
                <w:b/>
                <w:bCs/>
                <w:kern w:val="1"/>
                <w:sz w:val="18"/>
                <w:szCs w:val="18"/>
                <w:lang w:val="sr-Cyrl-RS" w:eastAsia="ar-SA"/>
              </w:rPr>
            </w:pPr>
            <w:r w:rsidRPr="00CA66DF">
              <w:rPr>
                <w:rFonts w:eastAsia="TimesNewRomanPSMT"/>
                <w:bCs/>
                <w:sz w:val="18"/>
                <w:szCs w:val="18"/>
                <w:lang w:val="ru-RU"/>
              </w:rPr>
              <w:t>Цена радног сата за услугу</w:t>
            </w:r>
            <w:r w:rsidRPr="00CA66DF">
              <w:rPr>
                <w:rFonts w:eastAsia="TimesNewRomanPSMT"/>
                <w:b/>
                <w:bCs/>
                <w:sz w:val="18"/>
                <w:szCs w:val="18"/>
                <w:lang w:val="ru-RU"/>
              </w:rPr>
              <w:t xml:space="preserve"> </w:t>
            </w:r>
            <w:r w:rsidRPr="00CA66DF">
              <w:rPr>
                <w:rFonts w:eastAsia="TimesNewRomanPSMT"/>
                <w:b/>
                <w:bCs/>
                <w:i/>
                <w:sz w:val="18"/>
                <w:szCs w:val="18"/>
                <w:lang w:val="ru-RU"/>
              </w:rPr>
              <w:t>чувања и заштите</w:t>
            </w:r>
            <w:r w:rsidRPr="00CA66DF">
              <w:rPr>
                <w:rFonts w:eastAsia="TimesNewRomanPSMT"/>
                <w:b/>
                <w:bCs/>
                <w:sz w:val="18"/>
                <w:szCs w:val="18"/>
                <w:lang w:val="ru-RU"/>
              </w:rPr>
              <w:t xml:space="preserve"> </w:t>
            </w:r>
            <w:r w:rsidRPr="00CA66DF">
              <w:rPr>
                <w:rFonts w:eastAsia="TimesNewRomanPSMT"/>
                <w:bCs/>
                <w:sz w:val="18"/>
                <w:szCs w:val="18"/>
                <w:lang w:val="ru-RU"/>
              </w:rPr>
              <w:t>објекта</w:t>
            </w:r>
          </w:p>
        </w:tc>
        <w:tc>
          <w:tcPr>
            <w:tcW w:w="2409"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rFonts w:eastAsia="TimesNewRomanPSMT"/>
                <w:b/>
                <w:bCs/>
                <w:kern w:val="1"/>
                <w:sz w:val="18"/>
                <w:szCs w:val="18"/>
                <w:lang w:val="sr-Cyrl-RS" w:eastAsia="ar-SA"/>
              </w:rPr>
            </w:pPr>
            <w:r w:rsidRPr="00CA66DF">
              <w:rPr>
                <w:sz w:val="18"/>
                <w:szCs w:val="18"/>
              </w:rPr>
              <w:t xml:space="preserve">Месечни износ накнаде за услугу </w:t>
            </w:r>
            <w:r w:rsidRPr="00CA66DF">
              <w:rPr>
                <w:b/>
                <w:i/>
                <w:sz w:val="18"/>
                <w:szCs w:val="18"/>
              </w:rPr>
              <w:t>одржавање хигијене</w:t>
            </w:r>
            <w:r w:rsidRPr="00CA66DF">
              <w:rPr>
                <w:b/>
                <w:sz w:val="18"/>
                <w:szCs w:val="18"/>
              </w:rPr>
              <w:t xml:space="preserve"> у </w:t>
            </w:r>
            <w:r w:rsidRPr="00CA66DF">
              <w:rPr>
                <w:sz w:val="18"/>
                <w:szCs w:val="18"/>
              </w:rPr>
              <w:t xml:space="preserve">приступном пасажу, улазу, заједничком ходнику и степеништу у згради, од приземља до трећег спрата, </w:t>
            </w:r>
            <w:r w:rsidRPr="00CA66DF">
              <w:rPr>
                <w:sz w:val="18"/>
                <w:szCs w:val="18"/>
                <w:lang w:val="sr-Cyrl-RS"/>
              </w:rPr>
              <w:t>као и у тоалету на другом спрату источног крила зграде</w:t>
            </w:r>
          </w:p>
        </w:tc>
        <w:tc>
          <w:tcPr>
            <w:tcW w:w="2552"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rFonts w:eastAsia="TimesNewRomanPSMT"/>
                <w:b/>
                <w:bCs/>
                <w:kern w:val="1"/>
                <w:sz w:val="18"/>
                <w:szCs w:val="18"/>
                <w:lang w:val="sr-Cyrl-RS" w:eastAsia="ar-SA"/>
              </w:rPr>
            </w:pPr>
            <w:r w:rsidRPr="00CA66DF">
              <w:rPr>
                <w:sz w:val="18"/>
                <w:szCs w:val="18"/>
              </w:rPr>
              <w:t xml:space="preserve">Месечни износ накнаде за </w:t>
            </w:r>
            <w:r w:rsidRPr="00CA66DF">
              <w:rPr>
                <w:b/>
                <w:i/>
                <w:sz w:val="18"/>
                <w:szCs w:val="18"/>
              </w:rPr>
              <w:t>текуће /техничко/ одржавање</w:t>
            </w:r>
            <w:r w:rsidRPr="00CA66DF">
              <w:rPr>
                <w:sz w:val="18"/>
                <w:szCs w:val="18"/>
              </w:rPr>
              <w:t xml:space="preserve"> електро, ВиК и других инсталација у приступном пасажу, улазу, заједничком ходнику и степеништу у згради као и у тоалету на другом спрату источног крила зграде</w:t>
            </w:r>
          </w:p>
        </w:tc>
      </w:tr>
      <w:tr w:rsidR="00CA66DF" w:rsidRPr="00CA66DF" w:rsidTr="003930C9">
        <w:trPr>
          <w:trHeight w:hRule="exact" w:val="20"/>
        </w:trPr>
        <w:tc>
          <w:tcPr>
            <w:tcW w:w="567"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bCs/>
                <w:lang w:val="sr-Cyrl-RS"/>
              </w:rPr>
            </w:pPr>
            <w:r w:rsidRPr="00CA66DF">
              <w:t>TBL_DATA_START_GENERATED_BY_TH</w:t>
            </w:r>
          </w:p>
        </w:tc>
        <w:tc>
          <w:tcPr>
            <w:tcW w:w="1985"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rPr>
                <w:lang w:val="sr-Cyrl-RS"/>
              </w:rPr>
            </w:pPr>
            <w:r w:rsidRPr="00CA66DF">
              <w:t>TBL_DATA_START_GENERATED_BY_TH</w:t>
            </w:r>
          </w:p>
        </w:tc>
        <w:tc>
          <w:tcPr>
            <w:tcW w:w="6804" w:type="dxa"/>
            <w:gridSpan w:val="3"/>
            <w:tcBorders>
              <w:top w:val="single" w:sz="4" w:space="0" w:color="auto"/>
              <w:left w:val="single" w:sz="4" w:space="0" w:color="auto"/>
              <w:bottom w:val="single" w:sz="4" w:space="0" w:color="auto"/>
              <w:right w:val="single" w:sz="4" w:space="0" w:color="auto"/>
            </w:tcBorders>
          </w:tcPr>
          <w:p w:rsidR="00E53F9F" w:rsidRPr="00CA66DF" w:rsidRDefault="00E53F9F" w:rsidP="003930C9"/>
        </w:tc>
      </w:tr>
      <w:tr w:rsidR="00CA66DF" w:rsidRPr="00CA66DF" w:rsidTr="003930C9">
        <w:tc>
          <w:tcPr>
            <w:tcW w:w="567"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bCs/>
                <w:lang w:val="sr-Cyrl-RS"/>
              </w:rPr>
            </w:pPr>
            <w:r w:rsidRPr="00CA66DF">
              <w:rPr>
                <w:bCs/>
                <w:lang w:val="sr-Cyrl-RS"/>
              </w:rPr>
              <w:t>1.</w:t>
            </w:r>
          </w:p>
        </w:tc>
        <w:tc>
          <w:tcPr>
            <w:tcW w:w="1985"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lang w:val="sr-Cyrl-RS"/>
              </w:rPr>
            </w:pPr>
            <w:r w:rsidRPr="00CA66DF">
              <w:t>,,</w:t>
            </w:r>
            <w:r w:rsidRPr="00CA66DF">
              <w:rPr>
                <w:b/>
              </w:rPr>
              <w:t>Амбасадор сервис</w:t>
            </w:r>
            <w:r w:rsidRPr="00CA66DF">
              <w:t>“ д.о.о., Ниш, ул. Озренска 50</w:t>
            </w:r>
          </w:p>
        </w:tc>
        <w:tc>
          <w:tcPr>
            <w:tcW w:w="1843"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lang w:val="sr-Cyrl-RS"/>
              </w:rPr>
            </w:pPr>
            <w:r w:rsidRPr="00CA66DF">
              <w:rPr>
                <w:b/>
                <w:lang w:val="sr-Cyrl-RS"/>
              </w:rPr>
              <w:t>70,00</w:t>
            </w:r>
            <w:r w:rsidRPr="00CA66DF">
              <w:rPr>
                <w:lang w:val="sr-Cyrl-RS"/>
              </w:rPr>
              <w:t xml:space="preserve"> динара </w:t>
            </w:r>
          </w:p>
          <w:p w:rsidR="00E53F9F" w:rsidRPr="00CA66DF" w:rsidRDefault="00E53F9F" w:rsidP="003930C9">
            <w:pPr>
              <w:jc w:val="center"/>
              <w:rPr>
                <w:b/>
                <w:bCs/>
                <w:lang w:val="sr-Cyrl-RS"/>
              </w:rPr>
            </w:pPr>
            <w:r w:rsidRPr="00CA66DF">
              <w:rPr>
                <w:lang w:val="sr-Cyrl-RS"/>
              </w:rPr>
              <w:t xml:space="preserve">без </w:t>
            </w:r>
            <w:r w:rsidRPr="00CA66DF">
              <w:rPr>
                <w:bCs/>
                <w:iCs/>
              </w:rPr>
              <w:t>ПДВ-а</w:t>
            </w:r>
          </w:p>
        </w:tc>
        <w:tc>
          <w:tcPr>
            <w:tcW w:w="2409"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b/>
                <w:bCs/>
                <w:lang w:val="sr-Cyrl-RS"/>
              </w:rPr>
            </w:pPr>
            <w:r w:rsidRPr="00CA66DF">
              <w:rPr>
                <w:b/>
                <w:lang w:val="sr-Cyrl-RS"/>
              </w:rPr>
              <w:t>6.500,00</w:t>
            </w:r>
            <w:r w:rsidRPr="00CA66DF">
              <w:rPr>
                <w:lang w:val="sr-Cyrl-RS"/>
              </w:rPr>
              <w:t xml:space="preserve"> динара без </w:t>
            </w:r>
            <w:r w:rsidRPr="00CA66DF">
              <w:rPr>
                <w:bCs/>
                <w:iCs/>
              </w:rPr>
              <w:t>ПДВ-а</w:t>
            </w:r>
          </w:p>
        </w:tc>
        <w:tc>
          <w:tcPr>
            <w:tcW w:w="2552" w:type="dxa"/>
            <w:tcBorders>
              <w:top w:val="single" w:sz="4" w:space="0" w:color="auto"/>
              <w:left w:val="single" w:sz="4" w:space="0" w:color="auto"/>
              <w:bottom w:val="single" w:sz="4" w:space="0" w:color="auto"/>
              <w:right w:val="single" w:sz="4" w:space="0" w:color="auto"/>
            </w:tcBorders>
            <w:vAlign w:val="center"/>
          </w:tcPr>
          <w:p w:rsidR="00E53F9F" w:rsidRPr="00CA66DF" w:rsidRDefault="00E53F9F" w:rsidP="003930C9">
            <w:pPr>
              <w:jc w:val="center"/>
              <w:rPr>
                <w:b/>
                <w:bCs/>
                <w:lang w:val="sr-Cyrl-RS"/>
              </w:rPr>
            </w:pPr>
            <w:r w:rsidRPr="00CA66DF">
              <w:rPr>
                <w:b/>
                <w:lang w:val="sr-Cyrl-RS"/>
              </w:rPr>
              <w:t>6.000,00</w:t>
            </w:r>
            <w:r w:rsidRPr="00CA66DF">
              <w:rPr>
                <w:lang w:val="sr-Cyrl-RS"/>
              </w:rPr>
              <w:t xml:space="preserve">  динара без </w:t>
            </w:r>
            <w:r w:rsidRPr="00CA66DF">
              <w:rPr>
                <w:bCs/>
                <w:iCs/>
              </w:rPr>
              <w:t>ПДВ-а</w:t>
            </w:r>
          </w:p>
        </w:tc>
      </w:tr>
    </w:tbl>
    <w:p w:rsidR="00E53F9F" w:rsidRPr="00E53F9F" w:rsidRDefault="00E53F9F" w:rsidP="00E53F9F">
      <w:pPr>
        <w:pStyle w:val="BodyTextIndent"/>
        <w:rPr>
          <w:color w:val="00B0F0"/>
          <w:lang w:val="sr-Cyrl-RS"/>
        </w:rPr>
      </w:pPr>
    </w:p>
    <w:p w:rsidR="00E53F9F" w:rsidRPr="0028718A" w:rsidRDefault="00E53F9F" w:rsidP="0028718A">
      <w:pPr>
        <w:pStyle w:val="BodyTextIndent"/>
        <w:ind w:left="0" w:firstLine="720"/>
        <w:jc w:val="both"/>
        <w:rPr>
          <w:color w:val="00B0F0"/>
          <w:lang w:val="sr-Cyrl-RS"/>
        </w:rPr>
      </w:pPr>
      <w:r w:rsidRPr="00CA66DF">
        <w:rPr>
          <w:sz w:val="24"/>
          <w:lang w:val="sr-Cyrl-RS"/>
        </w:rPr>
        <w:t>М</w:t>
      </w:r>
      <w:r w:rsidRPr="00CA66DF">
        <w:rPr>
          <w:sz w:val="24"/>
          <w:lang w:val="sr-Latn-CS"/>
        </w:rPr>
        <w:t>етодологиј</w:t>
      </w:r>
      <w:r w:rsidRPr="00CA66DF">
        <w:rPr>
          <w:sz w:val="24"/>
          <w:lang w:val="sr-Cyrl-RS"/>
        </w:rPr>
        <w:t>а</w:t>
      </w:r>
      <w:r w:rsidRPr="00CA66DF">
        <w:rPr>
          <w:sz w:val="24"/>
        </w:rPr>
        <w:t xml:space="preserve"> </w:t>
      </w:r>
      <w:r w:rsidRPr="00CA66DF">
        <w:rPr>
          <w:sz w:val="24"/>
          <w:lang w:val="sr-Latn-CS"/>
        </w:rPr>
        <w:t>доделе</w:t>
      </w:r>
      <w:r w:rsidRPr="00CA66DF">
        <w:rPr>
          <w:sz w:val="24"/>
        </w:rPr>
        <w:t xml:space="preserve"> </w:t>
      </w:r>
      <w:r w:rsidRPr="00CA66DF">
        <w:rPr>
          <w:sz w:val="24"/>
          <w:lang w:val="sr-Latn-CS"/>
        </w:rPr>
        <w:t>пондера</w:t>
      </w:r>
      <w:r w:rsidRPr="00CA66DF">
        <w:rPr>
          <w:sz w:val="24"/>
          <w:lang w:val="sr-Cyrl-RS"/>
        </w:rPr>
        <w:t xml:space="preserve"> </w:t>
      </w:r>
      <w:r w:rsidRPr="0028718A">
        <w:rPr>
          <w:sz w:val="24"/>
          <w:lang w:val="sr-Cyrl-RS"/>
        </w:rPr>
        <w:t>није</w:t>
      </w:r>
      <w:r w:rsidRPr="0028718A">
        <w:rPr>
          <w:sz w:val="24"/>
          <w:lang w:val="sr-Latn-CS"/>
        </w:rPr>
        <w:t xml:space="preserve"> приме</w:t>
      </w:r>
      <w:r w:rsidRPr="0028718A">
        <w:rPr>
          <w:sz w:val="24"/>
          <w:lang w:val="sr-Cyrl-RS"/>
        </w:rPr>
        <w:t xml:space="preserve">њивана из разлога што, конкретну </w:t>
      </w:r>
      <w:r w:rsidRPr="0028718A">
        <w:rPr>
          <w:sz w:val="24"/>
          <w:lang w:val="sr-Latn-CS"/>
        </w:rPr>
        <w:t>набавку</w:t>
      </w:r>
      <w:r w:rsidRPr="0028718A">
        <w:rPr>
          <w:sz w:val="24"/>
        </w:rPr>
        <w:t xml:space="preserve"> </w:t>
      </w:r>
      <w:r w:rsidRPr="0028718A">
        <w:rPr>
          <w:sz w:val="24"/>
          <w:lang w:val="sr-Cyrl-RS"/>
        </w:rPr>
        <w:t xml:space="preserve">комбинације услуга одржавања заједничких просторија објекта ПЦ „Амбасадор“ (које подразумевају: чишћење, одржавање, избацивање отпадака, чување и заштиту и сличне услуге унутар објекта) </w:t>
      </w:r>
      <w:r w:rsidRPr="0028718A">
        <w:rPr>
          <w:sz w:val="24"/>
          <w:lang w:val="sr-Latn-CS"/>
        </w:rPr>
        <w:t>мо</w:t>
      </w:r>
      <w:r w:rsidRPr="0028718A">
        <w:rPr>
          <w:sz w:val="24"/>
        </w:rPr>
        <w:t>ж</w:t>
      </w:r>
      <w:r w:rsidRPr="0028718A">
        <w:rPr>
          <w:sz w:val="24"/>
          <w:lang w:val="sr-Latn-CS"/>
        </w:rPr>
        <w:t>е</w:t>
      </w:r>
      <w:r w:rsidRPr="0028718A">
        <w:rPr>
          <w:sz w:val="24"/>
        </w:rPr>
        <w:t xml:space="preserve"> </w:t>
      </w:r>
      <w:r w:rsidRPr="0028718A">
        <w:rPr>
          <w:sz w:val="24"/>
          <w:lang w:val="sr-Latn-CS"/>
        </w:rPr>
        <w:t>извр</w:t>
      </w:r>
      <w:r w:rsidRPr="0028718A">
        <w:rPr>
          <w:sz w:val="24"/>
        </w:rPr>
        <w:t>ш</w:t>
      </w:r>
      <w:r w:rsidRPr="0028718A">
        <w:rPr>
          <w:sz w:val="24"/>
          <w:lang w:val="sr-Latn-CS"/>
        </w:rPr>
        <w:t>ити</w:t>
      </w:r>
      <w:r w:rsidRPr="0028718A">
        <w:rPr>
          <w:sz w:val="24"/>
        </w:rPr>
        <w:t xml:space="preserve"> </w:t>
      </w:r>
      <w:r w:rsidRPr="0028718A">
        <w:rPr>
          <w:sz w:val="24"/>
          <w:lang w:val="sr-Latn-CS"/>
        </w:rPr>
        <w:t>само</w:t>
      </w:r>
      <w:r w:rsidRPr="0028718A">
        <w:rPr>
          <w:sz w:val="24"/>
        </w:rPr>
        <w:t xml:space="preserve"> </w:t>
      </w:r>
      <w:r w:rsidRPr="0028718A">
        <w:rPr>
          <w:sz w:val="24"/>
          <w:lang w:val="sr-Latn-CS"/>
        </w:rPr>
        <w:t>одре</w:t>
      </w:r>
      <w:r w:rsidRPr="0028718A">
        <w:rPr>
          <w:sz w:val="24"/>
        </w:rPr>
        <w:t>ђ</w:t>
      </w:r>
      <w:r w:rsidRPr="0028718A">
        <w:rPr>
          <w:sz w:val="24"/>
          <w:lang w:val="sr-Latn-CS"/>
        </w:rPr>
        <w:t>ени</w:t>
      </w:r>
      <w:r w:rsidRPr="0028718A">
        <w:rPr>
          <w:sz w:val="24"/>
        </w:rPr>
        <w:t xml:space="preserve"> </w:t>
      </w:r>
      <w:r w:rsidRPr="0028718A">
        <w:rPr>
          <w:sz w:val="24"/>
          <w:lang w:val="sr-Latn-CS"/>
        </w:rPr>
        <w:t>пону</w:t>
      </w:r>
      <w:r w:rsidRPr="0028718A">
        <w:rPr>
          <w:sz w:val="24"/>
        </w:rPr>
        <w:t>ђ</w:t>
      </w:r>
      <w:r w:rsidRPr="0028718A">
        <w:rPr>
          <w:sz w:val="24"/>
          <w:lang w:val="sr-Latn-CS"/>
        </w:rPr>
        <w:t>а</w:t>
      </w:r>
      <w:r w:rsidRPr="0028718A">
        <w:rPr>
          <w:sz w:val="24"/>
        </w:rPr>
        <w:t>ч</w:t>
      </w:r>
      <w:r w:rsidRPr="0028718A">
        <w:rPr>
          <w:sz w:val="24"/>
          <w:lang w:val="sr-Cyrl-RS"/>
        </w:rPr>
        <w:t xml:space="preserve">, и то Привредно друштво </w:t>
      </w:r>
      <w:r w:rsidRPr="0028718A">
        <w:rPr>
          <w:sz w:val="24"/>
        </w:rPr>
        <w:t xml:space="preserve">„Амбасадор сервис“ </w:t>
      </w:r>
      <w:r w:rsidRPr="0028718A">
        <w:rPr>
          <w:sz w:val="24"/>
          <w:lang w:val="sr-Cyrl-RS"/>
        </w:rPr>
        <w:t xml:space="preserve">ДОО </w:t>
      </w:r>
      <w:r w:rsidRPr="0028718A">
        <w:rPr>
          <w:sz w:val="24"/>
        </w:rPr>
        <w:t>из Ниша</w:t>
      </w:r>
      <w:r w:rsidRPr="0028718A">
        <w:rPr>
          <w:sz w:val="24"/>
          <w:lang w:val="sr-Cyrl-RS"/>
        </w:rPr>
        <w:t xml:space="preserve">. За </w:t>
      </w:r>
      <w:r w:rsidRPr="0028718A">
        <w:rPr>
          <w:sz w:val="24"/>
        </w:rPr>
        <w:t>спрово</w:t>
      </w:r>
      <w:r w:rsidRPr="0028718A">
        <w:rPr>
          <w:sz w:val="24"/>
          <w:lang w:val="sr-Cyrl-RS"/>
        </w:rPr>
        <w:t>ђење</w:t>
      </w:r>
      <w:r w:rsidRPr="0028718A">
        <w:rPr>
          <w:sz w:val="24"/>
        </w:rPr>
        <w:t xml:space="preserve"> преговарачк</w:t>
      </w:r>
      <w:r w:rsidRPr="0028718A">
        <w:rPr>
          <w:sz w:val="24"/>
          <w:lang w:val="sr-Cyrl-RS"/>
        </w:rPr>
        <w:t>ог</w:t>
      </w:r>
      <w:r w:rsidRPr="0028718A">
        <w:rPr>
          <w:sz w:val="24"/>
        </w:rPr>
        <w:t xml:space="preserve"> поступка </w:t>
      </w:r>
      <w:r w:rsidRPr="0028718A">
        <w:rPr>
          <w:bCs/>
          <w:sz w:val="24"/>
          <w:lang w:val="sr-Cyrl-RS"/>
        </w:rPr>
        <w:t>без</w:t>
      </w:r>
      <w:r w:rsidRPr="0028718A">
        <w:rPr>
          <w:bCs/>
          <w:sz w:val="24"/>
        </w:rPr>
        <w:t xml:space="preserve"> објављивања позива</w:t>
      </w:r>
      <w:r w:rsidRPr="0028718A">
        <w:rPr>
          <w:bCs/>
          <w:sz w:val="24"/>
          <w:lang w:val="sr-Cyrl-RS"/>
        </w:rPr>
        <w:t xml:space="preserve"> </w:t>
      </w:r>
      <w:r w:rsidRPr="0028718A">
        <w:rPr>
          <w:sz w:val="24"/>
          <w:lang w:val="sr-Cyrl-RS"/>
        </w:rPr>
        <w:t xml:space="preserve">за подношење понуда са Привредним друштвом </w:t>
      </w:r>
      <w:r w:rsidRPr="0028718A">
        <w:rPr>
          <w:sz w:val="24"/>
        </w:rPr>
        <w:t xml:space="preserve">„Амбасадор сервис“ </w:t>
      </w:r>
      <w:r w:rsidRPr="0028718A">
        <w:rPr>
          <w:sz w:val="24"/>
          <w:lang w:val="sr-Cyrl-RS"/>
        </w:rPr>
        <w:t>ДОО (применом одредби из  члана 36. став 1. тачка 2) Закона о јавним набавкама), прибављено је Мишљење Управе за јавне набавке број 404-02-381/19</w:t>
      </w:r>
      <w:r w:rsidRPr="0028718A">
        <w:rPr>
          <w:rFonts w:eastAsia="TimesNewRomanPSMT"/>
          <w:sz w:val="24"/>
        </w:rPr>
        <w:t xml:space="preserve"> од 01.02.2019</w:t>
      </w:r>
      <w:r w:rsidRPr="0028718A">
        <w:rPr>
          <w:sz w:val="24"/>
          <w:lang w:val="sr-Cyrl-RS"/>
        </w:rPr>
        <w:t xml:space="preserve">. године - да је примена овог поступка основана. </w:t>
      </w:r>
    </w:p>
    <w:p w:rsidR="00273A41" w:rsidRPr="00273A41" w:rsidRDefault="00273A41" w:rsidP="00273A41">
      <w:pPr>
        <w:pStyle w:val="BodyText"/>
        <w:tabs>
          <w:tab w:val="left" w:pos="720"/>
        </w:tabs>
        <w:rPr>
          <w:color w:val="00B050"/>
          <w:szCs w:val="24"/>
          <w:lang w:val="sr-Cyrl-RS"/>
        </w:rPr>
      </w:pPr>
    </w:p>
    <w:p w:rsidR="00273A41" w:rsidRPr="0028718A" w:rsidRDefault="00273A41" w:rsidP="00273A41">
      <w:pPr>
        <w:pStyle w:val="BodyText"/>
        <w:tabs>
          <w:tab w:val="left" w:pos="720"/>
        </w:tabs>
        <w:rPr>
          <w:rFonts w:eastAsia="Arial Unicode MS"/>
          <w:bCs/>
          <w:kern w:val="1"/>
          <w:lang w:val="sr-Cyrl-RS" w:eastAsia="ar-SA"/>
        </w:rPr>
      </w:pPr>
      <w:r w:rsidRPr="00273A41">
        <w:rPr>
          <w:color w:val="00B050"/>
          <w:szCs w:val="24"/>
          <w:lang w:val="sr-Cyrl-RS"/>
        </w:rPr>
        <w:t xml:space="preserve">            </w:t>
      </w:r>
      <w:r w:rsidRPr="0028718A">
        <w:rPr>
          <w:szCs w:val="24"/>
        </w:rPr>
        <w:t xml:space="preserve">На основу свега наведеног, Наручилац прихвата предлог Комисије за јавну набавку, те одлуком </w:t>
      </w:r>
      <w:r w:rsidRPr="0028718A">
        <w:rPr>
          <w:b/>
          <w:i/>
          <w:szCs w:val="24"/>
        </w:rPr>
        <w:t>обуставља</w:t>
      </w:r>
      <w:r w:rsidRPr="0028718A">
        <w:rPr>
          <w:szCs w:val="24"/>
        </w:rPr>
        <w:t xml:space="preserve"> </w:t>
      </w:r>
      <w:r w:rsidR="0028718A" w:rsidRPr="0028718A">
        <w:rPr>
          <w:bCs/>
        </w:rPr>
        <w:t>преговарачк</w:t>
      </w:r>
      <w:r w:rsidR="0028718A" w:rsidRPr="0028718A">
        <w:rPr>
          <w:bCs/>
          <w:lang w:val="sr-Cyrl-RS"/>
        </w:rPr>
        <w:t>и</w:t>
      </w:r>
      <w:r w:rsidR="0028718A" w:rsidRPr="0028718A">
        <w:rPr>
          <w:bCs/>
        </w:rPr>
        <w:t xml:space="preserve"> поступ</w:t>
      </w:r>
      <w:r w:rsidR="0028718A" w:rsidRPr="0028718A">
        <w:rPr>
          <w:bCs/>
          <w:lang w:val="sr-Cyrl-RS"/>
        </w:rPr>
        <w:t>а</w:t>
      </w:r>
      <w:r w:rsidR="0028718A" w:rsidRPr="0028718A">
        <w:rPr>
          <w:bCs/>
        </w:rPr>
        <w:t>к</w:t>
      </w:r>
      <w:r w:rsidR="0028718A" w:rsidRPr="0028718A">
        <w:t xml:space="preserve"> јавне </w:t>
      </w:r>
      <w:r w:rsidR="0028718A" w:rsidRPr="0028718A">
        <w:rPr>
          <w:lang w:val="sr-Cyrl-RS"/>
        </w:rPr>
        <w:t>набавке Услуге – одржавања заједничких просторија у објекту ТПЦ Амбасадор у Нишу, која подразумева чување и заштиту, чишћење одржавање и сл. за потребе Пореске управе Регионалног одељења за материјалне ресурсе Ниш</w:t>
      </w:r>
      <w:r w:rsidRPr="0028718A">
        <w:rPr>
          <w:rFonts w:eastAsia="Arial Unicode MS"/>
          <w:bCs/>
          <w:kern w:val="1"/>
          <w:lang w:val="sr-Cyrl-RS" w:eastAsia="ar-SA"/>
        </w:rPr>
        <w:t>,</w:t>
      </w:r>
      <w:r w:rsidRPr="0028718A">
        <w:rPr>
          <w:rFonts w:eastAsia="Arial Unicode MS"/>
          <w:bCs/>
          <w:kern w:val="1"/>
          <w:lang w:val="en-US" w:eastAsia="ar-SA"/>
        </w:rPr>
        <w:t xml:space="preserve"> </w:t>
      </w:r>
      <w:r w:rsidR="0028718A" w:rsidRPr="0028718A">
        <w:rPr>
          <w:rFonts w:eastAsia="Arial Unicode MS"/>
          <w:bCs/>
          <w:kern w:val="1"/>
          <w:lang w:val="sr-Cyrl-RS" w:eastAsia="ar-SA"/>
        </w:rPr>
        <w:t xml:space="preserve">јер </w:t>
      </w:r>
      <w:r w:rsidR="0028718A" w:rsidRPr="0028718A">
        <w:rPr>
          <w:lang w:val="sr-Latn-CS"/>
        </w:rPr>
        <w:t>нису</w:t>
      </w:r>
      <w:r w:rsidR="0028718A" w:rsidRPr="0028718A">
        <w:t xml:space="preserve"> </w:t>
      </w:r>
      <w:r w:rsidR="0028718A" w:rsidRPr="0028718A">
        <w:rPr>
          <w:lang w:val="sr-Latn-CS"/>
        </w:rPr>
        <w:t>испуњени</w:t>
      </w:r>
      <w:r w:rsidR="0028718A" w:rsidRPr="0028718A">
        <w:t xml:space="preserve"> </w:t>
      </w:r>
      <w:r w:rsidR="0028718A" w:rsidRPr="0028718A">
        <w:rPr>
          <w:lang w:val="sr-Latn-CS"/>
        </w:rPr>
        <w:t>услови</w:t>
      </w:r>
      <w:r w:rsidR="0028718A" w:rsidRPr="0028718A">
        <w:t xml:space="preserve"> </w:t>
      </w:r>
      <w:r w:rsidR="0028718A" w:rsidRPr="0028718A">
        <w:rPr>
          <w:lang w:val="sr-Latn-CS"/>
        </w:rPr>
        <w:t>за</w:t>
      </w:r>
      <w:r w:rsidR="0028718A" w:rsidRPr="0028718A">
        <w:t xml:space="preserve"> </w:t>
      </w:r>
      <w:r w:rsidR="0028718A" w:rsidRPr="0028718A">
        <w:rPr>
          <w:lang w:val="sr-Latn-CS"/>
        </w:rPr>
        <w:t>доделу</w:t>
      </w:r>
      <w:r w:rsidR="0028718A" w:rsidRPr="0028718A">
        <w:t xml:space="preserve"> </w:t>
      </w:r>
      <w:r w:rsidR="0028718A" w:rsidRPr="0028718A">
        <w:rPr>
          <w:lang w:val="sr-Latn-CS"/>
        </w:rPr>
        <w:t>уговора</w:t>
      </w:r>
      <w:r w:rsidR="0028718A" w:rsidRPr="0028718A">
        <w:rPr>
          <w:lang w:val="sr-Cyrl-RS"/>
        </w:rPr>
        <w:t xml:space="preserve"> једином понуђачу који </w:t>
      </w:r>
      <w:r w:rsidR="0028718A" w:rsidRPr="0028718A">
        <w:rPr>
          <w:lang w:val="sr-Latn-CS"/>
        </w:rPr>
        <w:t>мо</w:t>
      </w:r>
      <w:r w:rsidR="0028718A" w:rsidRPr="0028718A">
        <w:t>ж</w:t>
      </w:r>
      <w:r w:rsidR="0028718A" w:rsidRPr="0028718A">
        <w:rPr>
          <w:lang w:val="sr-Latn-CS"/>
        </w:rPr>
        <w:t>е</w:t>
      </w:r>
      <w:r w:rsidR="0028718A" w:rsidRPr="0028718A">
        <w:t xml:space="preserve"> </w:t>
      </w:r>
      <w:r w:rsidR="0028718A" w:rsidRPr="0028718A">
        <w:rPr>
          <w:lang w:val="sr-Latn-CS"/>
        </w:rPr>
        <w:t>извр</w:t>
      </w:r>
      <w:r w:rsidR="0028718A" w:rsidRPr="0028718A">
        <w:t>ш</w:t>
      </w:r>
      <w:r w:rsidR="0028718A" w:rsidRPr="0028718A">
        <w:rPr>
          <w:lang w:val="sr-Latn-CS"/>
        </w:rPr>
        <w:t>ити</w:t>
      </w:r>
      <w:r w:rsidR="0028718A" w:rsidRPr="0028718A">
        <w:rPr>
          <w:lang w:val="sr-Cyrl-RS"/>
        </w:rPr>
        <w:t xml:space="preserve"> конкретну </w:t>
      </w:r>
      <w:r w:rsidR="0028718A" w:rsidRPr="0028718A">
        <w:rPr>
          <w:lang w:val="sr-Latn-CS"/>
        </w:rPr>
        <w:t>набавку</w:t>
      </w:r>
      <w:r w:rsidR="0028718A" w:rsidRPr="0028718A">
        <w:t xml:space="preserve"> </w:t>
      </w:r>
      <w:r w:rsidR="0028718A" w:rsidRPr="0028718A">
        <w:rPr>
          <w:lang w:val="sr-Cyrl-RS"/>
        </w:rPr>
        <w:t>комбинације услуга одржавања заједничких просторија објекта ПЦ „Амбасадор“,</w:t>
      </w:r>
      <w:r w:rsidR="0028718A">
        <w:rPr>
          <w:lang w:val="sr-Cyrl-RS"/>
        </w:rPr>
        <w:t xml:space="preserve"> </w:t>
      </w:r>
      <w:r w:rsidR="0028718A" w:rsidRPr="0028718A">
        <w:rPr>
          <w:lang w:val="sr-Cyrl-RS"/>
        </w:rPr>
        <w:t xml:space="preserve">а </w:t>
      </w:r>
      <w:r w:rsidRPr="0028718A">
        <w:rPr>
          <w:rFonts w:eastAsia="Arial Unicode MS"/>
          <w:bCs/>
          <w:kern w:val="1"/>
          <w:lang w:val="sr-Cyrl-RS" w:eastAsia="ar-SA"/>
        </w:rPr>
        <w:t xml:space="preserve">у складу </w:t>
      </w:r>
      <w:r w:rsidRPr="0028718A">
        <w:rPr>
          <w:rFonts w:eastAsia="Arial Unicode MS"/>
          <w:bCs/>
          <w:kern w:val="1"/>
          <w:lang w:eastAsia="ar-SA"/>
        </w:rPr>
        <w:t>са</w:t>
      </w:r>
      <w:r w:rsidR="0028718A" w:rsidRPr="0028718A">
        <w:rPr>
          <w:rFonts w:eastAsia="Arial Unicode MS"/>
          <w:bCs/>
          <w:kern w:val="1"/>
          <w:lang w:val="sr-Cyrl-RS" w:eastAsia="ar-SA"/>
        </w:rPr>
        <w:t xml:space="preserve"> одредбом</w:t>
      </w:r>
      <w:r w:rsidRPr="0028718A">
        <w:rPr>
          <w:rFonts w:eastAsia="Arial Unicode MS"/>
          <w:bCs/>
          <w:kern w:val="1"/>
          <w:lang w:eastAsia="ar-SA"/>
        </w:rPr>
        <w:t xml:space="preserve"> члан</w:t>
      </w:r>
      <w:r w:rsidR="0028718A" w:rsidRPr="0028718A">
        <w:rPr>
          <w:rFonts w:eastAsia="Arial Unicode MS"/>
          <w:bCs/>
          <w:kern w:val="1"/>
          <w:lang w:val="sr-Cyrl-RS" w:eastAsia="ar-SA"/>
        </w:rPr>
        <w:t>а</w:t>
      </w:r>
      <w:r w:rsidRPr="0028718A">
        <w:rPr>
          <w:rFonts w:eastAsia="Arial Unicode MS"/>
          <w:bCs/>
          <w:kern w:val="1"/>
          <w:lang w:eastAsia="ar-SA"/>
        </w:rPr>
        <w:t xml:space="preserve"> 109. Закона о јавним набавкама.</w:t>
      </w:r>
    </w:p>
    <w:p w:rsidR="00273A41" w:rsidRPr="00273A41" w:rsidRDefault="00273A41" w:rsidP="00273A41">
      <w:pPr>
        <w:pStyle w:val="BodyText"/>
        <w:tabs>
          <w:tab w:val="left" w:pos="720"/>
        </w:tabs>
        <w:rPr>
          <w:rFonts w:eastAsia="Arial Unicode MS"/>
          <w:bCs/>
          <w:color w:val="00B050"/>
          <w:kern w:val="1"/>
          <w:lang w:val="sr-Cyrl-RS" w:eastAsia="ar-SA"/>
        </w:rPr>
      </w:pPr>
    </w:p>
    <w:p w:rsidR="00273A41" w:rsidRPr="000D1FC9" w:rsidRDefault="00273A41" w:rsidP="00273A41">
      <w:pPr>
        <w:pStyle w:val="BodyText"/>
        <w:tabs>
          <w:tab w:val="left" w:pos="720"/>
        </w:tabs>
        <w:rPr>
          <w:rFonts w:eastAsia="Arial Unicode MS"/>
          <w:bCs/>
          <w:kern w:val="1"/>
          <w:lang w:val="sr-Cyrl-RS" w:eastAsia="ar-SA"/>
        </w:rPr>
      </w:pPr>
      <w:r w:rsidRPr="00273A41">
        <w:rPr>
          <w:rFonts w:eastAsia="Arial Unicode MS"/>
          <w:bCs/>
          <w:color w:val="00B050"/>
          <w:kern w:val="1"/>
          <w:lang w:val="sr-Cyrl-RS" w:eastAsia="ar-SA"/>
        </w:rPr>
        <w:tab/>
      </w:r>
      <w:r w:rsidRPr="000D1FC9">
        <w:rPr>
          <w:rFonts w:eastAsia="Arial Unicode MS"/>
          <w:bCs/>
          <w:kern w:val="1"/>
          <w:lang w:val="sr-Cyrl-RS" w:eastAsia="ar-SA"/>
        </w:rPr>
        <w:t xml:space="preserve">Трошкови припремања понуда неће бити надокнађени јер нису испуњени законски услови прописани одредбом из члана 88. став 3. Закона о јавним набавкама („Сл. гласник РС“, бр. 124/2012, 14/2015 и 68/2015). Наиме, разлог за обуставу отвореног поступка конкретне јавне набавке </w:t>
      </w:r>
      <w:r w:rsidRPr="000D1FC9">
        <w:rPr>
          <w:rFonts w:eastAsia="Arial Unicode MS"/>
          <w:b/>
          <w:bCs/>
          <w:i/>
          <w:kern w:val="1"/>
          <w:lang w:val="sr-Cyrl-RS" w:eastAsia="ar-SA"/>
        </w:rPr>
        <w:t>није</w:t>
      </w:r>
      <w:r w:rsidRPr="000D1FC9">
        <w:rPr>
          <w:rFonts w:eastAsia="Arial Unicode MS"/>
          <w:bCs/>
          <w:kern w:val="1"/>
          <w:lang w:val="sr-Cyrl-RS" w:eastAsia="ar-SA"/>
        </w:rPr>
        <w:t xml:space="preserve"> на страни наручиоца, трошкови израде узорака и модела нису могли настати јер конкурсном документацијом </w:t>
      </w:r>
      <w:r w:rsidRPr="000D1FC9">
        <w:rPr>
          <w:rFonts w:eastAsia="Arial Unicode MS"/>
          <w:b/>
          <w:bCs/>
          <w:i/>
          <w:kern w:val="1"/>
          <w:lang w:val="sr-Cyrl-RS" w:eastAsia="ar-SA"/>
        </w:rPr>
        <w:t>није тражена</w:t>
      </w:r>
      <w:r w:rsidRPr="000D1FC9">
        <w:rPr>
          <w:rFonts w:eastAsia="Arial Unicode MS"/>
          <w:bCs/>
          <w:kern w:val="1"/>
          <w:lang w:val="sr-Cyrl-RS" w:eastAsia="ar-SA"/>
        </w:rPr>
        <w:t xml:space="preserve"> израда истих.</w:t>
      </w:r>
    </w:p>
    <w:p w:rsidR="00273A41" w:rsidRPr="000D1FC9" w:rsidRDefault="00273A41" w:rsidP="00273A41">
      <w:pPr>
        <w:pStyle w:val="BodyText"/>
        <w:tabs>
          <w:tab w:val="left" w:pos="720"/>
        </w:tabs>
        <w:rPr>
          <w:rFonts w:eastAsia="Arial Unicode MS"/>
          <w:bCs/>
          <w:kern w:val="1"/>
          <w:lang w:val="sr-Cyrl-RS" w:eastAsia="ar-SA"/>
        </w:rPr>
      </w:pPr>
    </w:p>
    <w:p w:rsidR="00273A41" w:rsidRPr="000D1FC9" w:rsidRDefault="00273A41" w:rsidP="00273A41">
      <w:pPr>
        <w:pStyle w:val="BodyText"/>
        <w:tabs>
          <w:tab w:val="left" w:pos="720"/>
        </w:tabs>
        <w:rPr>
          <w:szCs w:val="24"/>
          <w:lang w:val="sr-Cyrl-RS"/>
        </w:rPr>
      </w:pPr>
      <w:r w:rsidRPr="000D1FC9">
        <w:rPr>
          <w:rFonts w:eastAsia="Arial Unicode MS"/>
          <w:bCs/>
          <w:kern w:val="1"/>
          <w:lang w:val="sr-Cyrl-RS" w:eastAsia="ar-SA"/>
        </w:rPr>
        <w:t xml:space="preserve">           </w:t>
      </w:r>
      <w:r w:rsidRPr="000D1FC9">
        <w:rPr>
          <w:szCs w:val="24"/>
        </w:rPr>
        <w:t xml:space="preserve">Одлука о обустави поступка биће </w:t>
      </w:r>
      <w:r w:rsidRPr="000D1FC9">
        <w:rPr>
          <w:szCs w:val="24"/>
          <w:lang w:val="sr-Cyrl-RS"/>
        </w:rPr>
        <w:t>објављена на порталу Управе за јавне набавке и на интернет страници Наручиоца,</w:t>
      </w:r>
      <w:r w:rsidRPr="000D1FC9">
        <w:rPr>
          <w:szCs w:val="24"/>
        </w:rPr>
        <w:t xml:space="preserve"> у складу са чланом 109. став 3. Закона о јавним набавкама.</w:t>
      </w:r>
    </w:p>
    <w:p w:rsidR="00273A41" w:rsidRPr="000D1FC9" w:rsidRDefault="00273A41" w:rsidP="00273A41">
      <w:pPr>
        <w:pStyle w:val="BodyText"/>
        <w:tabs>
          <w:tab w:val="left" w:pos="720"/>
        </w:tabs>
        <w:rPr>
          <w:szCs w:val="24"/>
          <w:lang w:val="sr-Cyrl-RS"/>
        </w:rPr>
      </w:pPr>
    </w:p>
    <w:p w:rsidR="00273A41" w:rsidRPr="000D1FC9" w:rsidRDefault="00273A41" w:rsidP="00273A41">
      <w:pPr>
        <w:pStyle w:val="BodyText"/>
        <w:ind w:firstLine="720"/>
        <w:rPr>
          <w:szCs w:val="24"/>
        </w:rPr>
      </w:pPr>
      <w:r w:rsidRPr="000D1FC9">
        <w:rPr>
          <w:szCs w:val="24"/>
        </w:rPr>
        <w:t>Обавештење о обустави поступка биће објављено на Порталу јавних набавки</w:t>
      </w:r>
      <w:r w:rsidRPr="000D1FC9">
        <w:rPr>
          <w:szCs w:val="24"/>
          <w:lang w:val="sr-Cyrl-RS"/>
        </w:rPr>
        <w:t xml:space="preserve"> и</w:t>
      </w:r>
      <w:r w:rsidRPr="000D1FC9">
        <w:rPr>
          <w:szCs w:val="24"/>
          <w:lang w:val="sr-Latn-RS"/>
        </w:rPr>
        <w:t xml:space="preserve"> </w:t>
      </w:r>
      <w:r w:rsidRPr="000D1FC9">
        <w:rPr>
          <w:szCs w:val="24"/>
          <w:lang w:val="sr-Cyrl-RS"/>
        </w:rPr>
        <w:t>на интернет страници Наручиоца</w:t>
      </w:r>
      <w:r w:rsidRPr="000D1FC9">
        <w:rPr>
          <w:szCs w:val="24"/>
        </w:rPr>
        <w:t>, у складу са чланом 109. став 4. Закона о јавним набавкама.</w:t>
      </w:r>
    </w:p>
    <w:p w:rsidR="00273A41" w:rsidRPr="000D1FC9" w:rsidRDefault="00273A41" w:rsidP="00273A41">
      <w:pPr>
        <w:jc w:val="both"/>
        <w:rPr>
          <w:lang w:val="sr-Cyrl-CS"/>
        </w:rPr>
      </w:pPr>
    </w:p>
    <w:p w:rsidR="00273A41" w:rsidRPr="000D1FC9" w:rsidRDefault="00273A41" w:rsidP="00273A41">
      <w:pPr>
        <w:jc w:val="both"/>
        <w:rPr>
          <w:b/>
          <w:bCs/>
          <w:szCs w:val="24"/>
          <w:lang w:val="sr-Cyrl-CS"/>
        </w:rPr>
      </w:pPr>
      <w:r w:rsidRPr="000D1FC9">
        <w:rPr>
          <w:b/>
          <w:bCs/>
          <w:szCs w:val="24"/>
          <w:lang w:val="sr-Cyrl-CS"/>
        </w:rPr>
        <w:t>ПОУКА О ПРАВНОМ ЛЕКУ:</w:t>
      </w:r>
    </w:p>
    <w:p w:rsidR="00273A41" w:rsidRDefault="00273A41" w:rsidP="00AB1628">
      <w:pPr>
        <w:jc w:val="both"/>
        <w:rPr>
          <w:color w:val="FF0000"/>
        </w:rPr>
      </w:pPr>
      <w:r w:rsidRPr="000D1FC9">
        <w:rPr>
          <w:lang w:val="sr-Cyrl-CS"/>
        </w:rPr>
        <w:t>Против ове одлуке, захтев за заштиту права понуђач може поднети у складу са чланом 148-156 Закона у року од 10 дана од дана објављивања на Порталу јавних набавки.</w:t>
      </w:r>
      <w:r w:rsidR="00AB1628">
        <w:t xml:space="preserve"> </w:t>
      </w:r>
      <w:r w:rsidRPr="000D1FC9">
        <w:rPr>
          <w:lang w:val="sr-Cyrl-CS"/>
        </w:rPr>
        <w:t>Захтев се подноси Републичкој комисији за заштиту права у поступцима јавних набавки, а предаје наручиоцу.</w:t>
      </w:r>
      <w:r w:rsidR="00AB1628">
        <w:t xml:space="preserve"> </w:t>
      </w:r>
      <w:r w:rsidRPr="000D1FC9">
        <w:rPr>
          <w:lang w:val="sr-Cyrl-CS"/>
        </w:rPr>
        <w:t>Истовремено један примерак захтева за заштиту права подносилац доставља Републичкој комисији.</w:t>
      </w:r>
      <w:bookmarkStart w:id="0" w:name="_GoBack"/>
      <w:bookmarkEnd w:id="0"/>
    </w:p>
    <w:p w:rsidR="00835979" w:rsidRPr="00B93A75" w:rsidRDefault="00894411" w:rsidP="00AB1628">
      <w:pPr>
        <w:ind w:left="252"/>
        <w:rPr>
          <w:color w:val="FF0000"/>
          <w:sz w:val="20"/>
          <w:lang w:val="sr-Cyrl-RS"/>
        </w:rPr>
      </w:pPr>
      <w:r w:rsidRPr="00B93A75">
        <w:rPr>
          <w:color w:val="FF0000"/>
        </w:rPr>
        <w:t xml:space="preserve">  </w:t>
      </w:r>
      <w:r w:rsidR="00453E8C" w:rsidRPr="00B93A75">
        <w:rPr>
          <w:color w:val="FF0000"/>
          <w:sz w:val="22"/>
          <w:szCs w:val="22"/>
          <w:lang w:val="sr-Cyrl-RS"/>
        </w:rPr>
        <w:t xml:space="preserve">                                                                                </w:t>
      </w:r>
      <w:r w:rsidR="00AE4D6F" w:rsidRPr="00B93A75">
        <w:rPr>
          <w:color w:val="FF0000"/>
          <w:sz w:val="22"/>
          <w:szCs w:val="22"/>
          <w:lang w:val="sr-Cyrl-RS"/>
        </w:rPr>
        <w:t xml:space="preserve">                            </w:t>
      </w:r>
    </w:p>
    <w:sectPr w:rsidR="00835979" w:rsidRPr="00B93A75" w:rsidSect="00A34006">
      <w:headerReference w:type="even" r:id="rId10"/>
      <w:headerReference w:type="default" r:id="rId11"/>
      <w:footerReference w:type="even" r:id="rId12"/>
      <w:footerReference w:type="default" r:id="rId13"/>
      <w:pgSz w:w="11909" w:h="16834" w:code="9"/>
      <w:pgMar w:top="-900" w:right="1063" w:bottom="1080" w:left="1683" w:header="624" w:footer="624"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33" w:rsidRDefault="002F5133">
      <w:r>
        <w:separator/>
      </w:r>
    </w:p>
  </w:endnote>
  <w:endnote w:type="continuationSeparator" w:id="0">
    <w:p w:rsidR="002F5133" w:rsidRDefault="002F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rilica Times">
    <w:altName w:val="Courier New"/>
    <w:charset w:val="00"/>
    <w:family w:val="swiss"/>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83" w:rsidRDefault="00BA35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fldChar w:fldCharType="end"/>
    </w:r>
  </w:p>
  <w:p w:rsidR="00894411" w:rsidRDefault="008944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46176"/>
      <w:docPartObj>
        <w:docPartGallery w:val="Page Numbers (Bottom of Page)"/>
        <w:docPartUnique/>
      </w:docPartObj>
    </w:sdtPr>
    <w:sdtEndPr>
      <w:rPr>
        <w:noProof/>
      </w:rPr>
    </w:sdtEndPr>
    <w:sdtContent>
      <w:p w:rsidR="00011383" w:rsidRDefault="00BA35E1">
        <w:pPr>
          <w:pStyle w:val="Footer"/>
          <w:jc w:val="center"/>
        </w:pPr>
        <w:r>
          <w:fldChar w:fldCharType="begin"/>
        </w:r>
        <w:r>
          <w:instrText xml:space="preserve"> PAGE   \* MERGEFORMAT </w:instrText>
        </w:r>
        <w:r>
          <w:fldChar w:fldCharType="separate"/>
        </w:r>
        <w:r w:rsidR="00AB1628">
          <w:rPr>
            <w:noProof/>
          </w:rPr>
          <w:t>1</w:t>
        </w:r>
        <w:r>
          <w:fldChar w:fldCharType="end"/>
        </w:r>
      </w:p>
    </w:sdtContent>
  </w:sdt>
  <w:p w:rsidR="00894411" w:rsidRPr="00C507C8" w:rsidRDefault="00894411" w:rsidP="00C50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33" w:rsidRDefault="002F5133">
      <w:r>
        <w:separator/>
      </w:r>
    </w:p>
  </w:footnote>
  <w:footnote w:type="continuationSeparator" w:id="0">
    <w:p w:rsidR="002F5133" w:rsidRDefault="002F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83" w:rsidRDefault="00BA35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fldChar w:fldCharType="end"/>
    </w:r>
  </w:p>
  <w:p w:rsidR="00894411" w:rsidRDefault="008944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11" w:rsidRDefault="00894411">
    <w:pPr>
      <w:pStyle w:val="Header"/>
      <w:framePr w:wrap="around" w:vAnchor="text" w:hAnchor="margin" w:xAlign="center" w:y="1"/>
      <w:rPr>
        <w:rStyle w:val="PageNumber"/>
        <w:lang w:val="sr-Cyrl-CS"/>
      </w:rPr>
    </w:pPr>
  </w:p>
  <w:p w:rsidR="00894411" w:rsidRDefault="00894411">
    <w:pPr>
      <w:pStyle w:val="Header"/>
      <w:ind w:right="360"/>
      <w:jc w:val="both"/>
      <w:rPr>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AA0D0E"/>
    <w:lvl w:ilvl="0">
      <w:start w:val="1"/>
      <w:numFmt w:val="decimal"/>
      <w:lvlText w:val="%1."/>
      <w:lvlJc w:val="left"/>
      <w:pPr>
        <w:tabs>
          <w:tab w:val="num" w:pos="1492"/>
        </w:tabs>
        <w:ind w:left="1492" w:hanging="360"/>
      </w:pPr>
    </w:lvl>
  </w:abstractNum>
  <w:abstractNum w:abstractNumId="1">
    <w:nsid w:val="FFFFFF7D"/>
    <w:multiLevelType w:val="singleLevel"/>
    <w:tmpl w:val="BDA27F5C"/>
    <w:lvl w:ilvl="0">
      <w:start w:val="1"/>
      <w:numFmt w:val="decimal"/>
      <w:lvlText w:val="%1."/>
      <w:lvlJc w:val="left"/>
      <w:pPr>
        <w:tabs>
          <w:tab w:val="num" w:pos="1209"/>
        </w:tabs>
        <w:ind w:left="1209" w:hanging="360"/>
      </w:pPr>
    </w:lvl>
  </w:abstractNum>
  <w:abstractNum w:abstractNumId="2">
    <w:nsid w:val="FFFFFF7E"/>
    <w:multiLevelType w:val="singleLevel"/>
    <w:tmpl w:val="BDECBDB8"/>
    <w:lvl w:ilvl="0">
      <w:start w:val="1"/>
      <w:numFmt w:val="decimal"/>
      <w:lvlText w:val="%1."/>
      <w:lvlJc w:val="left"/>
      <w:pPr>
        <w:tabs>
          <w:tab w:val="num" w:pos="926"/>
        </w:tabs>
        <w:ind w:left="926" w:hanging="360"/>
      </w:pPr>
    </w:lvl>
  </w:abstractNum>
  <w:abstractNum w:abstractNumId="3">
    <w:nsid w:val="FFFFFF7F"/>
    <w:multiLevelType w:val="singleLevel"/>
    <w:tmpl w:val="65D8744A"/>
    <w:lvl w:ilvl="0">
      <w:start w:val="1"/>
      <w:numFmt w:val="decimal"/>
      <w:lvlText w:val="%1."/>
      <w:lvlJc w:val="left"/>
      <w:pPr>
        <w:tabs>
          <w:tab w:val="num" w:pos="643"/>
        </w:tabs>
        <w:ind w:left="643" w:hanging="360"/>
      </w:pPr>
    </w:lvl>
  </w:abstractNum>
  <w:abstractNum w:abstractNumId="4">
    <w:nsid w:val="FFFFFF80"/>
    <w:multiLevelType w:val="singleLevel"/>
    <w:tmpl w:val="A12A46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BCF1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A001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44B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661ACC"/>
    <w:lvl w:ilvl="0">
      <w:start w:val="1"/>
      <w:numFmt w:val="decimal"/>
      <w:lvlText w:val="%1."/>
      <w:lvlJc w:val="left"/>
      <w:pPr>
        <w:tabs>
          <w:tab w:val="num" w:pos="360"/>
        </w:tabs>
        <w:ind w:left="360" w:hanging="360"/>
      </w:pPr>
    </w:lvl>
  </w:abstractNum>
  <w:abstractNum w:abstractNumId="9">
    <w:nsid w:val="FFFFFF89"/>
    <w:multiLevelType w:val="singleLevel"/>
    <w:tmpl w:val="664020CC"/>
    <w:lvl w:ilvl="0">
      <w:start w:val="1"/>
      <w:numFmt w:val="bullet"/>
      <w:lvlText w:val=""/>
      <w:lvlJc w:val="left"/>
      <w:pPr>
        <w:tabs>
          <w:tab w:val="num" w:pos="360"/>
        </w:tabs>
        <w:ind w:left="360" w:hanging="360"/>
      </w:pPr>
      <w:rPr>
        <w:rFonts w:ascii="Symbol" w:hAnsi="Symbol" w:hint="default"/>
      </w:rPr>
    </w:lvl>
  </w:abstractNum>
  <w:abstractNum w:abstractNumId="10">
    <w:nsid w:val="08125329"/>
    <w:multiLevelType w:val="hybridMultilevel"/>
    <w:tmpl w:val="4E2A2F44"/>
    <w:lvl w:ilvl="0" w:tplc="241A0011">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2421401"/>
    <w:multiLevelType w:val="hybridMultilevel"/>
    <w:tmpl w:val="48988210"/>
    <w:lvl w:ilvl="0" w:tplc="B016AB1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1BE31304"/>
    <w:multiLevelType w:val="hybridMultilevel"/>
    <w:tmpl w:val="5142B4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785E7A"/>
    <w:multiLevelType w:val="hybridMultilevel"/>
    <w:tmpl w:val="60CA82AE"/>
    <w:lvl w:ilvl="0" w:tplc="7A94FF64">
      <w:start w:val="4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6566819"/>
    <w:multiLevelType w:val="hybridMultilevel"/>
    <w:tmpl w:val="F5D479DC"/>
    <w:lvl w:ilvl="0" w:tplc="9BDA67D0">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4A1C5BD1"/>
    <w:multiLevelType w:val="hybridMultilevel"/>
    <w:tmpl w:val="D1DED4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08F3199"/>
    <w:multiLevelType w:val="hybridMultilevel"/>
    <w:tmpl w:val="E7460D2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2263FF2"/>
    <w:multiLevelType w:val="hybridMultilevel"/>
    <w:tmpl w:val="3C96A60A"/>
    <w:lvl w:ilvl="0" w:tplc="31E2F06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A3D198B"/>
    <w:multiLevelType w:val="hybridMultilevel"/>
    <w:tmpl w:val="C1E4009C"/>
    <w:lvl w:ilvl="0" w:tplc="2820C9DE">
      <w:start w:val="1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EE36E90"/>
    <w:multiLevelType w:val="hybridMultilevel"/>
    <w:tmpl w:val="E0EE93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A7C70A9"/>
    <w:multiLevelType w:val="hybridMultilevel"/>
    <w:tmpl w:val="392A8FA2"/>
    <w:lvl w:ilvl="0" w:tplc="8A463936">
      <w:start w:val="1"/>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E5A36BB"/>
    <w:multiLevelType w:val="hybridMultilevel"/>
    <w:tmpl w:val="30A69FB2"/>
    <w:lvl w:ilvl="0" w:tplc="A1CA50DA">
      <w:start w:val="1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772634EA"/>
    <w:multiLevelType w:val="hybridMultilevel"/>
    <w:tmpl w:val="5B94B946"/>
    <w:lvl w:ilvl="0" w:tplc="2F66E08E">
      <w:start w:val="15"/>
      <w:numFmt w:val="bullet"/>
      <w:lvlText w:val="-"/>
      <w:lvlJc w:val="left"/>
      <w:pPr>
        <w:ind w:left="720" w:hanging="360"/>
      </w:pPr>
      <w:rPr>
        <w:rFonts w:ascii="Times New Roman" w:eastAsia="Times New Roman" w:hAnsi="Times New Roman"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7E1664BE"/>
    <w:multiLevelType w:val="hybridMultilevel"/>
    <w:tmpl w:val="A16C4B74"/>
    <w:lvl w:ilvl="0" w:tplc="3EAA621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num>
  <w:num w:numId="2">
    <w:abstractNumId w:val="22"/>
  </w:num>
  <w:num w:numId="3">
    <w:abstractNumId w:val="10"/>
  </w:num>
  <w:num w:numId="4">
    <w:abstractNumId w:val="18"/>
  </w:num>
  <w:num w:numId="5">
    <w:abstractNumId w:val="21"/>
  </w:num>
  <w:num w:numId="6">
    <w:abstractNumId w:val="13"/>
  </w:num>
  <w:num w:numId="7">
    <w:abstractNumId w:val="14"/>
  </w:num>
  <w:num w:numId="8">
    <w:abstractNumId w:val="17"/>
  </w:num>
  <w:num w:numId="9">
    <w:abstractNumId w:val="16"/>
  </w:num>
  <w:num w:numId="10">
    <w:abstractNumId w:val="20"/>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9"/>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3A"/>
    <w:rsid w:val="00011383"/>
    <w:rsid w:val="000151FC"/>
    <w:rsid w:val="00033762"/>
    <w:rsid w:val="00047CC2"/>
    <w:rsid w:val="00051261"/>
    <w:rsid w:val="00052025"/>
    <w:rsid w:val="00053280"/>
    <w:rsid w:val="0006169F"/>
    <w:rsid w:val="00066B8B"/>
    <w:rsid w:val="00073D26"/>
    <w:rsid w:val="00073F1D"/>
    <w:rsid w:val="000748EE"/>
    <w:rsid w:val="00085EA7"/>
    <w:rsid w:val="00090D2B"/>
    <w:rsid w:val="000A1DB1"/>
    <w:rsid w:val="000A4AB9"/>
    <w:rsid w:val="000A7DFE"/>
    <w:rsid w:val="000B19DB"/>
    <w:rsid w:val="000B5710"/>
    <w:rsid w:val="000B5A37"/>
    <w:rsid w:val="000C0055"/>
    <w:rsid w:val="000D1FC9"/>
    <w:rsid w:val="000D3E5D"/>
    <w:rsid w:val="000F0881"/>
    <w:rsid w:val="00105F85"/>
    <w:rsid w:val="00106A05"/>
    <w:rsid w:val="001113CB"/>
    <w:rsid w:val="001122CA"/>
    <w:rsid w:val="00115E3C"/>
    <w:rsid w:val="00147594"/>
    <w:rsid w:val="00154B34"/>
    <w:rsid w:val="00156640"/>
    <w:rsid w:val="001622DD"/>
    <w:rsid w:val="001720BD"/>
    <w:rsid w:val="00182665"/>
    <w:rsid w:val="00187972"/>
    <w:rsid w:val="001A14F6"/>
    <w:rsid w:val="001B00EE"/>
    <w:rsid w:val="001B5EDD"/>
    <w:rsid w:val="001C3C12"/>
    <w:rsid w:val="001D3C84"/>
    <w:rsid w:val="001E0B21"/>
    <w:rsid w:val="001F7858"/>
    <w:rsid w:val="001F7DD2"/>
    <w:rsid w:val="002029C5"/>
    <w:rsid w:val="00210FC9"/>
    <w:rsid w:val="00211DBF"/>
    <w:rsid w:val="0021666B"/>
    <w:rsid w:val="00222EB6"/>
    <w:rsid w:val="00226A81"/>
    <w:rsid w:val="00231882"/>
    <w:rsid w:val="002410A7"/>
    <w:rsid w:val="00264413"/>
    <w:rsid w:val="002652C0"/>
    <w:rsid w:val="00266973"/>
    <w:rsid w:val="002703C5"/>
    <w:rsid w:val="00273A41"/>
    <w:rsid w:val="002757A0"/>
    <w:rsid w:val="00276673"/>
    <w:rsid w:val="002841B9"/>
    <w:rsid w:val="0028718A"/>
    <w:rsid w:val="0029446B"/>
    <w:rsid w:val="002A3456"/>
    <w:rsid w:val="002B1A27"/>
    <w:rsid w:val="002B1E29"/>
    <w:rsid w:val="002B1F93"/>
    <w:rsid w:val="002B28B2"/>
    <w:rsid w:val="002B6575"/>
    <w:rsid w:val="002C6E23"/>
    <w:rsid w:val="002F4E8D"/>
    <w:rsid w:val="002F5133"/>
    <w:rsid w:val="003003F3"/>
    <w:rsid w:val="00300A96"/>
    <w:rsid w:val="00302005"/>
    <w:rsid w:val="00310D72"/>
    <w:rsid w:val="00311363"/>
    <w:rsid w:val="003115D4"/>
    <w:rsid w:val="00312A56"/>
    <w:rsid w:val="00313808"/>
    <w:rsid w:val="0032145A"/>
    <w:rsid w:val="003228E0"/>
    <w:rsid w:val="00336A69"/>
    <w:rsid w:val="003404B2"/>
    <w:rsid w:val="0035667C"/>
    <w:rsid w:val="00377680"/>
    <w:rsid w:val="003A11A5"/>
    <w:rsid w:val="003A716E"/>
    <w:rsid w:val="003B0573"/>
    <w:rsid w:val="003B0B1C"/>
    <w:rsid w:val="003C7060"/>
    <w:rsid w:val="003D2C29"/>
    <w:rsid w:val="003D4681"/>
    <w:rsid w:val="003E02A4"/>
    <w:rsid w:val="003F086E"/>
    <w:rsid w:val="003F24A5"/>
    <w:rsid w:val="003F6DEB"/>
    <w:rsid w:val="00403A34"/>
    <w:rsid w:val="00415274"/>
    <w:rsid w:val="0042085E"/>
    <w:rsid w:val="00423F98"/>
    <w:rsid w:val="0042436C"/>
    <w:rsid w:val="004271B2"/>
    <w:rsid w:val="004338AC"/>
    <w:rsid w:val="004375A4"/>
    <w:rsid w:val="004427FC"/>
    <w:rsid w:val="0044342E"/>
    <w:rsid w:val="00453E8C"/>
    <w:rsid w:val="00453F4D"/>
    <w:rsid w:val="00465C81"/>
    <w:rsid w:val="00472BCA"/>
    <w:rsid w:val="00481F25"/>
    <w:rsid w:val="0048497F"/>
    <w:rsid w:val="00487FDD"/>
    <w:rsid w:val="00497F79"/>
    <w:rsid w:val="004A07A6"/>
    <w:rsid w:val="004B4F51"/>
    <w:rsid w:val="004D08E2"/>
    <w:rsid w:val="004D3900"/>
    <w:rsid w:val="004E35D4"/>
    <w:rsid w:val="004E4309"/>
    <w:rsid w:val="004E5C3A"/>
    <w:rsid w:val="004F04BF"/>
    <w:rsid w:val="004F34D7"/>
    <w:rsid w:val="00501D7A"/>
    <w:rsid w:val="00513EAB"/>
    <w:rsid w:val="005237D3"/>
    <w:rsid w:val="00534F68"/>
    <w:rsid w:val="0054718F"/>
    <w:rsid w:val="005526B6"/>
    <w:rsid w:val="00553AD9"/>
    <w:rsid w:val="005609DF"/>
    <w:rsid w:val="005651B4"/>
    <w:rsid w:val="00565A33"/>
    <w:rsid w:val="00576B21"/>
    <w:rsid w:val="00577858"/>
    <w:rsid w:val="0058065C"/>
    <w:rsid w:val="005908AD"/>
    <w:rsid w:val="005A1E0E"/>
    <w:rsid w:val="005A559B"/>
    <w:rsid w:val="005A697F"/>
    <w:rsid w:val="005D4AFE"/>
    <w:rsid w:val="005D6355"/>
    <w:rsid w:val="005E1C78"/>
    <w:rsid w:val="005F5234"/>
    <w:rsid w:val="005F675A"/>
    <w:rsid w:val="00620F7F"/>
    <w:rsid w:val="00626C33"/>
    <w:rsid w:val="00627674"/>
    <w:rsid w:val="00636113"/>
    <w:rsid w:val="0064166B"/>
    <w:rsid w:val="0064300B"/>
    <w:rsid w:val="00646C2E"/>
    <w:rsid w:val="006512E9"/>
    <w:rsid w:val="00660724"/>
    <w:rsid w:val="0066111E"/>
    <w:rsid w:val="006649FB"/>
    <w:rsid w:val="00666F8C"/>
    <w:rsid w:val="0067309F"/>
    <w:rsid w:val="006767A4"/>
    <w:rsid w:val="0068336E"/>
    <w:rsid w:val="006862E0"/>
    <w:rsid w:val="0069328E"/>
    <w:rsid w:val="006957FE"/>
    <w:rsid w:val="006A167F"/>
    <w:rsid w:val="006B27DB"/>
    <w:rsid w:val="006B56CE"/>
    <w:rsid w:val="006C185A"/>
    <w:rsid w:val="006D0559"/>
    <w:rsid w:val="006D132C"/>
    <w:rsid w:val="006E7890"/>
    <w:rsid w:val="006F0F1F"/>
    <w:rsid w:val="006F5EB8"/>
    <w:rsid w:val="006F63DF"/>
    <w:rsid w:val="00706232"/>
    <w:rsid w:val="00712829"/>
    <w:rsid w:val="0072548D"/>
    <w:rsid w:val="00727FF2"/>
    <w:rsid w:val="00744486"/>
    <w:rsid w:val="007502DC"/>
    <w:rsid w:val="00751648"/>
    <w:rsid w:val="0075491A"/>
    <w:rsid w:val="00754D8D"/>
    <w:rsid w:val="00754DDB"/>
    <w:rsid w:val="00756C2B"/>
    <w:rsid w:val="007624D4"/>
    <w:rsid w:val="00762775"/>
    <w:rsid w:val="0077198C"/>
    <w:rsid w:val="00787F6E"/>
    <w:rsid w:val="00792F71"/>
    <w:rsid w:val="007A1FED"/>
    <w:rsid w:val="007A5AC6"/>
    <w:rsid w:val="007B0B25"/>
    <w:rsid w:val="007B7C31"/>
    <w:rsid w:val="007C3BE6"/>
    <w:rsid w:val="007D25E8"/>
    <w:rsid w:val="007D58F1"/>
    <w:rsid w:val="007E3BF6"/>
    <w:rsid w:val="007F6C33"/>
    <w:rsid w:val="008012BD"/>
    <w:rsid w:val="00801358"/>
    <w:rsid w:val="00835979"/>
    <w:rsid w:val="008469FF"/>
    <w:rsid w:val="00846D32"/>
    <w:rsid w:val="00847472"/>
    <w:rsid w:val="0085584C"/>
    <w:rsid w:val="00855C44"/>
    <w:rsid w:val="00864571"/>
    <w:rsid w:val="00865BC1"/>
    <w:rsid w:val="00876E33"/>
    <w:rsid w:val="00876F3A"/>
    <w:rsid w:val="00882754"/>
    <w:rsid w:val="00884495"/>
    <w:rsid w:val="00894411"/>
    <w:rsid w:val="0089711B"/>
    <w:rsid w:val="008D6B7F"/>
    <w:rsid w:val="008E1431"/>
    <w:rsid w:val="008E1B5B"/>
    <w:rsid w:val="008E2F0D"/>
    <w:rsid w:val="008E4CE3"/>
    <w:rsid w:val="008E6A72"/>
    <w:rsid w:val="008E6C72"/>
    <w:rsid w:val="008E7E61"/>
    <w:rsid w:val="008F1913"/>
    <w:rsid w:val="008F4C84"/>
    <w:rsid w:val="008F4C93"/>
    <w:rsid w:val="008F5A8C"/>
    <w:rsid w:val="008F67B4"/>
    <w:rsid w:val="00927193"/>
    <w:rsid w:val="009324B2"/>
    <w:rsid w:val="00941770"/>
    <w:rsid w:val="00944808"/>
    <w:rsid w:val="00962717"/>
    <w:rsid w:val="00963D83"/>
    <w:rsid w:val="00982772"/>
    <w:rsid w:val="009912D8"/>
    <w:rsid w:val="009928EB"/>
    <w:rsid w:val="009A04C7"/>
    <w:rsid w:val="009A091D"/>
    <w:rsid w:val="009A2011"/>
    <w:rsid w:val="009A6B6C"/>
    <w:rsid w:val="009B196D"/>
    <w:rsid w:val="009C0CE3"/>
    <w:rsid w:val="009C5912"/>
    <w:rsid w:val="009C6459"/>
    <w:rsid w:val="009D708E"/>
    <w:rsid w:val="009E0B7B"/>
    <w:rsid w:val="009E7400"/>
    <w:rsid w:val="009F1E78"/>
    <w:rsid w:val="00A01A07"/>
    <w:rsid w:val="00A15E2A"/>
    <w:rsid w:val="00A179F0"/>
    <w:rsid w:val="00A23839"/>
    <w:rsid w:val="00A24F95"/>
    <w:rsid w:val="00A26EB2"/>
    <w:rsid w:val="00A27E30"/>
    <w:rsid w:val="00A332B2"/>
    <w:rsid w:val="00A34006"/>
    <w:rsid w:val="00A41A58"/>
    <w:rsid w:val="00A41DE8"/>
    <w:rsid w:val="00A4298E"/>
    <w:rsid w:val="00A73406"/>
    <w:rsid w:val="00A76146"/>
    <w:rsid w:val="00A84624"/>
    <w:rsid w:val="00A865CC"/>
    <w:rsid w:val="00A967A3"/>
    <w:rsid w:val="00AA12D4"/>
    <w:rsid w:val="00AA238D"/>
    <w:rsid w:val="00AA33B6"/>
    <w:rsid w:val="00AB1628"/>
    <w:rsid w:val="00AB4B21"/>
    <w:rsid w:val="00AB5854"/>
    <w:rsid w:val="00AC51F3"/>
    <w:rsid w:val="00AC5B34"/>
    <w:rsid w:val="00AD2CA0"/>
    <w:rsid w:val="00AD556A"/>
    <w:rsid w:val="00AE37D9"/>
    <w:rsid w:val="00AE4D6F"/>
    <w:rsid w:val="00AE65B1"/>
    <w:rsid w:val="00AF2D72"/>
    <w:rsid w:val="00AF6323"/>
    <w:rsid w:val="00AF67B9"/>
    <w:rsid w:val="00AF69B7"/>
    <w:rsid w:val="00B16246"/>
    <w:rsid w:val="00B268A3"/>
    <w:rsid w:val="00B3006F"/>
    <w:rsid w:val="00B327A6"/>
    <w:rsid w:val="00B3719F"/>
    <w:rsid w:val="00B52343"/>
    <w:rsid w:val="00B60732"/>
    <w:rsid w:val="00B6675F"/>
    <w:rsid w:val="00B67BB3"/>
    <w:rsid w:val="00B93A75"/>
    <w:rsid w:val="00B96CF1"/>
    <w:rsid w:val="00BA2C06"/>
    <w:rsid w:val="00BA35E1"/>
    <w:rsid w:val="00BA39CD"/>
    <w:rsid w:val="00BA51DC"/>
    <w:rsid w:val="00BB2DD8"/>
    <w:rsid w:val="00BC4FA1"/>
    <w:rsid w:val="00BD0446"/>
    <w:rsid w:val="00BE4B40"/>
    <w:rsid w:val="00BF1156"/>
    <w:rsid w:val="00BF79C0"/>
    <w:rsid w:val="00C0115C"/>
    <w:rsid w:val="00C1248A"/>
    <w:rsid w:val="00C23E3A"/>
    <w:rsid w:val="00C25050"/>
    <w:rsid w:val="00C26757"/>
    <w:rsid w:val="00C31D5C"/>
    <w:rsid w:val="00C36603"/>
    <w:rsid w:val="00C507C8"/>
    <w:rsid w:val="00C535CD"/>
    <w:rsid w:val="00C5673D"/>
    <w:rsid w:val="00C61BA8"/>
    <w:rsid w:val="00C6392A"/>
    <w:rsid w:val="00C65667"/>
    <w:rsid w:val="00C6572E"/>
    <w:rsid w:val="00C67086"/>
    <w:rsid w:val="00C67AA0"/>
    <w:rsid w:val="00C81521"/>
    <w:rsid w:val="00C832CA"/>
    <w:rsid w:val="00C83DB4"/>
    <w:rsid w:val="00C85A14"/>
    <w:rsid w:val="00CA0C35"/>
    <w:rsid w:val="00CA66DF"/>
    <w:rsid w:val="00CA67E8"/>
    <w:rsid w:val="00CE2844"/>
    <w:rsid w:val="00CE5D04"/>
    <w:rsid w:val="00CE7A83"/>
    <w:rsid w:val="00CF4AC3"/>
    <w:rsid w:val="00D07BFE"/>
    <w:rsid w:val="00D11DC8"/>
    <w:rsid w:val="00D12B29"/>
    <w:rsid w:val="00D1578D"/>
    <w:rsid w:val="00D15E5D"/>
    <w:rsid w:val="00D2124C"/>
    <w:rsid w:val="00D3270D"/>
    <w:rsid w:val="00D353A0"/>
    <w:rsid w:val="00D3584C"/>
    <w:rsid w:val="00D52B85"/>
    <w:rsid w:val="00D705B6"/>
    <w:rsid w:val="00D707A6"/>
    <w:rsid w:val="00D75913"/>
    <w:rsid w:val="00D8482F"/>
    <w:rsid w:val="00D850FB"/>
    <w:rsid w:val="00D863E6"/>
    <w:rsid w:val="00D91C88"/>
    <w:rsid w:val="00D926FD"/>
    <w:rsid w:val="00DA44A2"/>
    <w:rsid w:val="00DB274F"/>
    <w:rsid w:val="00DB6877"/>
    <w:rsid w:val="00DC5C71"/>
    <w:rsid w:val="00DC74F8"/>
    <w:rsid w:val="00DE58DF"/>
    <w:rsid w:val="00E114CE"/>
    <w:rsid w:val="00E21847"/>
    <w:rsid w:val="00E27E4A"/>
    <w:rsid w:val="00E4573D"/>
    <w:rsid w:val="00E47D47"/>
    <w:rsid w:val="00E47D6F"/>
    <w:rsid w:val="00E53F9F"/>
    <w:rsid w:val="00E565DD"/>
    <w:rsid w:val="00E61812"/>
    <w:rsid w:val="00E64DD0"/>
    <w:rsid w:val="00E774DF"/>
    <w:rsid w:val="00E86840"/>
    <w:rsid w:val="00E86865"/>
    <w:rsid w:val="00EB10E0"/>
    <w:rsid w:val="00EB4E16"/>
    <w:rsid w:val="00EC09FC"/>
    <w:rsid w:val="00EC1F46"/>
    <w:rsid w:val="00EC5745"/>
    <w:rsid w:val="00ED28BC"/>
    <w:rsid w:val="00ED338D"/>
    <w:rsid w:val="00ED7170"/>
    <w:rsid w:val="00EE1F99"/>
    <w:rsid w:val="00EE4255"/>
    <w:rsid w:val="00EE4B23"/>
    <w:rsid w:val="00F27B08"/>
    <w:rsid w:val="00F32A7F"/>
    <w:rsid w:val="00F359BA"/>
    <w:rsid w:val="00F44874"/>
    <w:rsid w:val="00F522C9"/>
    <w:rsid w:val="00F565BA"/>
    <w:rsid w:val="00F577C6"/>
    <w:rsid w:val="00F633E0"/>
    <w:rsid w:val="00F709DA"/>
    <w:rsid w:val="00F755CA"/>
    <w:rsid w:val="00F801B2"/>
    <w:rsid w:val="00F86A93"/>
    <w:rsid w:val="00F93E2B"/>
    <w:rsid w:val="00F961D8"/>
    <w:rsid w:val="00FA1AC1"/>
    <w:rsid w:val="00FA6E86"/>
    <w:rsid w:val="00FB6478"/>
    <w:rsid w:val="00FC2013"/>
    <w:rsid w:val="00FC5A35"/>
    <w:rsid w:val="00FC5B43"/>
    <w:rsid w:val="00FC6B85"/>
    <w:rsid w:val="00FD6DB9"/>
    <w:rsid w:val="00FE109E"/>
    <w:rsid w:val="00FE10BD"/>
    <w:rsid w:val="00FE2E2F"/>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ind w:firstLine="360"/>
      <w:jc w:val="both"/>
      <w:outlineLvl w:val="0"/>
    </w:pPr>
    <w:rPr>
      <w:b/>
      <w:bCs/>
      <w:lang w:val="sr-Cyrl-CS"/>
    </w:rPr>
  </w:style>
  <w:style w:type="paragraph" w:styleId="Heading2">
    <w:name w:val="heading 2"/>
    <w:basedOn w:val="Normal"/>
    <w:next w:val="Normal"/>
    <w:link w:val="Heading2Char"/>
    <w:qFormat/>
    <w:rsid w:val="006B56CE"/>
    <w:pPr>
      <w:keepNext/>
      <w:spacing w:before="240" w:after="60"/>
      <w:outlineLvl w:val="1"/>
    </w:pPr>
    <w:rPr>
      <w:rFonts w:ascii="Arial" w:eastAsia="Arial Unicode MS" w:hAnsi="Arial"/>
      <w:b/>
      <w:bCs/>
      <w:i/>
      <w:iCs/>
      <w:sz w:val="28"/>
      <w:szCs w:val="28"/>
    </w:rPr>
  </w:style>
  <w:style w:type="paragraph" w:styleId="Heading3">
    <w:name w:val="heading 3"/>
    <w:basedOn w:val="Normal"/>
    <w:next w:val="Normal"/>
    <w:link w:val="Heading3Char"/>
    <w:qFormat/>
    <w:pPr>
      <w:keepNext/>
      <w:jc w:val="center"/>
      <w:outlineLvl w:val="2"/>
    </w:pPr>
    <w:rPr>
      <w:rFonts w:eastAsia="Arial Unicode MS"/>
      <w:b/>
      <w:lang w:val="sr-Cyrl-CS"/>
    </w:rPr>
  </w:style>
  <w:style w:type="paragraph" w:styleId="Heading5">
    <w:name w:val="heading 5"/>
    <w:basedOn w:val="Normal"/>
    <w:next w:val="Normal"/>
    <w:link w:val="Heading5Char"/>
    <w:qFormat/>
    <w:rsid w:val="006B56CE"/>
    <w:pPr>
      <w:keepNext/>
      <w:outlineLvl w:val="4"/>
    </w:pPr>
    <w:rPr>
      <w:b/>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lang w:val="sr-Cyrl-CS"/>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paragraph" w:styleId="BodyTextIndent2">
    <w:name w:val="Body Text Indent 2"/>
    <w:basedOn w:val="Normal"/>
    <w:link w:val="BodyTextIndent2Char"/>
    <w:semiHidden/>
    <w:pPr>
      <w:ind w:firstLine="720"/>
      <w:jc w:val="both"/>
    </w:pPr>
    <w:rPr>
      <w:rFonts w:ascii="Cirilica Times" w:hAnsi="Cirilica Times"/>
      <w:lang w:val="sr-Cyrl-CS"/>
    </w:rPr>
  </w:style>
  <w:style w:type="paragraph" w:styleId="BodyTextIndent">
    <w:name w:val="Body Text Indent"/>
    <w:basedOn w:val="Normal"/>
    <w:link w:val="BodyTextIndentChar"/>
    <w:pPr>
      <w:ind w:left="720"/>
    </w:pPr>
    <w:rPr>
      <w:sz w:val="28"/>
      <w:szCs w:val="24"/>
      <w:lang w:val="sr-Cyrl-CS"/>
    </w:rPr>
  </w:style>
  <w:style w:type="paragraph" w:customStyle="1" w:styleId="xl24">
    <w:name w:val="xl24"/>
    <w:basedOn w:val="Normal"/>
    <w:pPr>
      <w:spacing w:before="100" w:after="100"/>
      <w:jc w:val="center"/>
    </w:pPr>
    <w:rPr>
      <w:rFonts w:ascii="Arial" w:hAnsi="Arial"/>
      <w:b/>
      <w:lang w:val="en-GB"/>
    </w:rPr>
  </w:style>
  <w:style w:type="paragraph" w:styleId="BodyTextIndent3">
    <w:name w:val="Body Text Indent 3"/>
    <w:basedOn w:val="Normal"/>
    <w:link w:val="BodyTextIndent3Char"/>
    <w:semiHidden/>
    <w:pPr>
      <w:ind w:firstLine="360"/>
      <w:jc w:val="both"/>
    </w:pPr>
    <w:rPr>
      <w:lang w:val="sr-Cyrl-CS"/>
    </w:rPr>
  </w:style>
  <w:style w:type="paragraph" w:styleId="BodyText2">
    <w:name w:val="Body Text 2"/>
    <w:basedOn w:val="Normal"/>
    <w:semiHidden/>
    <w:pPr>
      <w:jc w:val="both"/>
    </w:pPr>
    <w:rPr>
      <w:b/>
      <w:bCs/>
      <w:lang w:val="sr-Cyrl-CS"/>
    </w:rPr>
  </w:style>
  <w:style w:type="paragraph" w:styleId="Title">
    <w:name w:val="Title"/>
    <w:basedOn w:val="Normal"/>
    <w:link w:val="TitleChar"/>
    <w:qFormat/>
    <w:pPr>
      <w:jc w:val="center"/>
    </w:pPr>
    <w:rPr>
      <w:b/>
      <w:bCs/>
      <w:szCs w:val="24"/>
      <w:u w:val="single"/>
      <w:lang w:val="sr-Cyrl-CS"/>
    </w:rPr>
  </w:style>
  <w:style w:type="character" w:customStyle="1" w:styleId="BodyTextChar">
    <w:name w:val="Body Text Char"/>
    <w:link w:val="BodyText"/>
    <w:semiHidden/>
    <w:rsid w:val="004E5C3A"/>
    <w:rPr>
      <w:sz w:val="24"/>
      <w:lang w:val="sr-Cyrl-CS" w:eastAsia="en-US"/>
    </w:rPr>
  </w:style>
  <w:style w:type="character" w:customStyle="1" w:styleId="BodyTextIndent2Char">
    <w:name w:val="Body Text Indent 2 Char"/>
    <w:link w:val="BodyTextIndent2"/>
    <w:semiHidden/>
    <w:rsid w:val="00F577C6"/>
    <w:rPr>
      <w:rFonts w:ascii="Cirilica Times" w:hAnsi="Cirilica Times"/>
      <w:sz w:val="24"/>
      <w:lang w:val="sr-Cyrl-CS" w:eastAsia="en-US"/>
    </w:rPr>
  </w:style>
  <w:style w:type="paragraph" w:styleId="BalloonText">
    <w:name w:val="Balloon Text"/>
    <w:basedOn w:val="Normal"/>
    <w:link w:val="BalloonTextChar"/>
    <w:uiPriority w:val="99"/>
    <w:semiHidden/>
    <w:unhideWhenUsed/>
    <w:rsid w:val="0068336E"/>
    <w:rPr>
      <w:rFonts w:ascii="Tahoma" w:hAnsi="Tahoma"/>
      <w:sz w:val="16"/>
      <w:szCs w:val="16"/>
    </w:rPr>
  </w:style>
  <w:style w:type="character" w:customStyle="1" w:styleId="BalloonTextChar">
    <w:name w:val="Balloon Text Char"/>
    <w:link w:val="BalloonText"/>
    <w:uiPriority w:val="99"/>
    <w:semiHidden/>
    <w:rsid w:val="0068336E"/>
    <w:rPr>
      <w:rFonts w:ascii="Tahoma" w:hAnsi="Tahoma" w:cs="Tahoma"/>
      <w:sz w:val="16"/>
      <w:szCs w:val="16"/>
      <w:lang w:val="en-US" w:eastAsia="en-US"/>
    </w:rPr>
  </w:style>
  <w:style w:type="character" w:customStyle="1" w:styleId="FooterChar">
    <w:name w:val="Footer Char"/>
    <w:link w:val="Footer"/>
    <w:uiPriority w:val="99"/>
    <w:rsid w:val="00D863E6"/>
    <w:rPr>
      <w:sz w:val="24"/>
      <w:lang w:val="en-US" w:eastAsia="en-US"/>
    </w:rPr>
  </w:style>
  <w:style w:type="character" w:customStyle="1" w:styleId="HeaderChar">
    <w:name w:val="Header Char"/>
    <w:link w:val="Header"/>
    <w:rsid w:val="00DA44A2"/>
    <w:rPr>
      <w:sz w:val="24"/>
      <w:lang w:val="en-US" w:eastAsia="en-US"/>
    </w:rPr>
  </w:style>
  <w:style w:type="character" w:customStyle="1" w:styleId="Heading2Char">
    <w:name w:val="Heading 2 Char"/>
    <w:link w:val="Heading2"/>
    <w:rsid w:val="006B56CE"/>
    <w:rPr>
      <w:rFonts w:ascii="Arial" w:eastAsia="Arial Unicode MS" w:hAnsi="Arial" w:cs="Arial"/>
      <w:b/>
      <w:bCs/>
      <w:i/>
      <w:iCs/>
      <w:sz w:val="28"/>
      <w:szCs w:val="28"/>
      <w:lang w:val="en-US" w:eastAsia="en-US"/>
    </w:rPr>
  </w:style>
  <w:style w:type="character" w:customStyle="1" w:styleId="Heading5Char">
    <w:name w:val="Heading 5 Char"/>
    <w:link w:val="Heading5"/>
    <w:rsid w:val="006B56CE"/>
    <w:rPr>
      <w:b/>
      <w:sz w:val="24"/>
      <w:lang w:val="sr-Cyrl-CS" w:eastAsia="en-US"/>
    </w:rPr>
  </w:style>
  <w:style w:type="character" w:customStyle="1" w:styleId="Heading1Char">
    <w:name w:val="Heading 1 Char"/>
    <w:link w:val="Heading1"/>
    <w:rsid w:val="006B56CE"/>
    <w:rPr>
      <w:b/>
      <w:bCs/>
      <w:sz w:val="24"/>
      <w:lang w:val="sr-Cyrl-CS" w:eastAsia="en-US"/>
    </w:rPr>
  </w:style>
  <w:style w:type="character" w:customStyle="1" w:styleId="Heading3Char">
    <w:name w:val="Heading 3 Char"/>
    <w:link w:val="Heading3"/>
    <w:rsid w:val="006B56CE"/>
    <w:rPr>
      <w:rFonts w:eastAsia="Arial Unicode MS"/>
      <w:b/>
      <w:sz w:val="24"/>
      <w:lang w:val="sr-Cyrl-CS" w:eastAsia="en-US"/>
    </w:rPr>
  </w:style>
  <w:style w:type="character" w:customStyle="1" w:styleId="BodyTextIndentChar">
    <w:name w:val="Body Text Indent Char"/>
    <w:link w:val="BodyTextIndent"/>
    <w:rsid w:val="006B56CE"/>
    <w:rPr>
      <w:sz w:val="28"/>
      <w:szCs w:val="24"/>
      <w:lang w:val="sr-Cyrl-CS" w:eastAsia="en-US"/>
    </w:rPr>
  </w:style>
  <w:style w:type="paragraph" w:customStyle="1" w:styleId="xl33">
    <w:name w:val="xl33"/>
    <w:basedOn w:val="Normal"/>
    <w:rsid w:val="006B56CE"/>
    <w:pPr>
      <w:pBdr>
        <w:left w:val="single" w:sz="4" w:space="0" w:color="auto"/>
        <w:bottom w:val="single" w:sz="4" w:space="0" w:color="auto"/>
        <w:right w:val="single" w:sz="4" w:space="0" w:color="auto"/>
      </w:pBdr>
      <w:spacing w:before="100" w:beforeAutospacing="1" w:after="100" w:afterAutospacing="1"/>
    </w:pPr>
    <w:rPr>
      <w:rFonts w:ascii="Arial" w:hAnsi="Arial" w:cs="Arial"/>
      <w:b/>
      <w:bCs/>
      <w:szCs w:val="24"/>
      <w:lang w:val="en-GB"/>
    </w:rPr>
  </w:style>
  <w:style w:type="character" w:customStyle="1" w:styleId="BodyTextIndent3Char">
    <w:name w:val="Body Text Indent 3 Char"/>
    <w:link w:val="BodyTextIndent3"/>
    <w:semiHidden/>
    <w:rsid w:val="006B56CE"/>
    <w:rPr>
      <w:sz w:val="24"/>
      <w:lang w:val="sr-Cyrl-CS" w:eastAsia="en-US"/>
    </w:rPr>
  </w:style>
  <w:style w:type="character" w:customStyle="1" w:styleId="TitleChar">
    <w:name w:val="Title Char"/>
    <w:link w:val="Title"/>
    <w:rsid w:val="006B56CE"/>
    <w:rPr>
      <w:b/>
      <w:bCs/>
      <w:sz w:val="24"/>
      <w:szCs w:val="24"/>
      <w:u w:val="single"/>
      <w:lang w:val="sr-Cyrl-CS" w:eastAsia="en-US"/>
    </w:rPr>
  </w:style>
  <w:style w:type="paragraph" w:styleId="MessageHeader">
    <w:name w:val="Message Header"/>
    <w:basedOn w:val="BodyText"/>
    <w:link w:val="MessageHeaderChar"/>
    <w:semiHidden/>
    <w:rsid w:val="006B56CE"/>
    <w:pPr>
      <w:keepLines/>
      <w:spacing w:after="120" w:line="180" w:lineRule="atLeast"/>
      <w:ind w:left="1555" w:right="835" w:hanging="720"/>
      <w:jc w:val="left"/>
    </w:pPr>
    <w:rPr>
      <w:rFonts w:ascii="Arial" w:hAnsi="Arial"/>
      <w:spacing w:val="-5"/>
      <w:sz w:val="20"/>
      <w:lang w:val="en-GB"/>
    </w:rPr>
  </w:style>
  <w:style w:type="character" w:customStyle="1" w:styleId="MessageHeaderChar">
    <w:name w:val="Message Header Char"/>
    <w:link w:val="MessageHeader"/>
    <w:semiHidden/>
    <w:rsid w:val="006B56CE"/>
    <w:rPr>
      <w:rFonts w:ascii="Arial" w:hAnsi="Arial"/>
      <w:spacing w:val="-5"/>
      <w:lang w:val="en-GB" w:eastAsia="en-US"/>
    </w:rPr>
  </w:style>
  <w:style w:type="paragraph" w:customStyle="1" w:styleId="2-ustp">
    <w:name w:val="2-ustp"/>
    <w:basedOn w:val="Normal"/>
    <w:rsid w:val="006B56CE"/>
    <w:pPr>
      <w:overflowPunct w:val="0"/>
      <w:autoSpaceDE w:val="0"/>
      <w:autoSpaceDN w:val="0"/>
      <w:spacing w:after="120" w:line="320" w:lineRule="atLeast"/>
      <w:ind w:left="567" w:hanging="567"/>
      <w:jc w:val="both"/>
    </w:pPr>
    <w:rPr>
      <w:rFonts w:ascii="Arial" w:hAnsi="Arial" w:cs="Arial"/>
      <w:szCs w:val="24"/>
      <w:lang w:val="sr-Latn-CS" w:eastAsia="sr-Latn-CS"/>
    </w:rPr>
  </w:style>
  <w:style w:type="table" w:styleId="TableGrid">
    <w:name w:val="Table Grid"/>
    <w:basedOn w:val="TableNormal"/>
    <w:uiPriority w:val="59"/>
    <w:rsid w:val="006B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02005"/>
    <w:rPr>
      <w:color w:val="0000FF"/>
      <w:u w:val="single"/>
    </w:rPr>
  </w:style>
  <w:style w:type="paragraph" w:styleId="ListParagraph">
    <w:name w:val="List Paragraph"/>
    <w:basedOn w:val="Normal"/>
    <w:uiPriority w:val="34"/>
    <w:qFormat/>
    <w:rsid w:val="00E53F9F"/>
    <w:pPr>
      <w:ind w:left="708"/>
    </w:pPr>
    <w:rPr>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ind w:firstLine="360"/>
      <w:jc w:val="both"/>
      <w:outlineLvl w:val="0"/>
    </w:pPr>
    <w:rPr>
      <w:b/>
      <w:bCs/>
      <w:lang w:val="sr-Cyrl-CS"/>
    </w:rPr>
  </w:style>
  <w:style w:type="paragraph" w:styleId="Heading2">
    <w:name w:val="heading 2"/>
    <w:basedOn w:val="Normal"/>
    <w:next w:val="Normal"/>
    <w:link w:val="Heading2Char"/>
    <w:qFormat/>
    <w:rsid w:val="006B56CE"/>
    <w:pPr>
      <w:keepNext/>
      <w:spacing w:before="240" w:after="60"/>
      <w:outlineLvl w:val="1"/>
    </w:pPr>
    <w:rPr>
      <w:rFonts w:ascii="Arial" w:eastAsia="Arial Unicode MS" w:hAnsi="Arial"/>
      <w:b/>
      <w:bCs/>
      <w:i/>
      <w:iCs/>
      <w:sz w:val="28"/>
      <w:szCs w:val="28"/>
    </w:rPr>
  </w:style>
  <w:style w:type="paragraph" w:styleId="Heading3">
    <w:name w:val="heading 3"/>
    <w:basedOn w:val="Normal"/>
    <w:next w:val="Normal"/>
    <w:link w:val="Heading3Char"/>
    <w:qFormat/>
    <w:pPr>
      <w:keepNext/>
      <w:jc w:val="center"/>
      <w:outlineLvl w:val="2"/>
    </w:pPr>
    <w:rPr>
      <w:rFonts w:eastAsia="Arial Unicode MS"/>
      <w:b/>
      <w:lang w:val="sr-Cyrl-CS"/>
    </w:rPr>
  </w:style>
  <w:style w:type="paragraph" w:styleId="Heading5">
    <w:name w:val="heading 5"/>
    <w:basedOn w:val="Normal"/>
    <w:next w:val="Normal"/>
    <w:link w:val="Heading5Char"/>
    <w:qFormat/>
    <w:rsid w:val="006B56CE"/>
    <w:pPr>
      <w:keepNext/>
      <w:outlineLvl w:val="4"/>
    </w:pPr>
    <w:rPr>
      <w:b/>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lang w:val="sr-Cyrl-CS"/>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paragraph" w:styleId="BodyTextIndent2">
    <w:name w:val="Body Text Indent 2"/>
    <w:basedOn w:val="Normal"/>
    <w:link w:val="BodyTextIndent2Char"/>
    <w:semiHidden/>
    <w:pPr>
      <w:ind w:firstLine="720"/>
      <w:jc w:val="both"/>
    </w:pPr>
    <w:rPr>
      <w:rFonts w:ascii="Cirilica Times" w:hAnsi="Cirilica Times"/>
      <w:lang w:val="sr-Cyrl-CS"/>
    </w:rPr>
  </w:style>
  <w:style w:type="paragraph" w:styleId="BodyTextIndent">
    <w:name w:val="Body Text Indent"/>
    <w:basedOn w:val="Normal"/>
    <w:link w:val="BodyTextIndentChar"/>
    <w:pPr>
      <w:ind w:left="720"/>
    </w:pPr>
    <w:rPr>
      <w:sz w:val="28"/>
      <w:szCs w:val="24"/>
      <w:lang w:val="sr-Cyrl-CS"/>
    </w:rPr>
  </w:style>
  <w:style w:type="paragraph" w:customStyle="1" w:styleId="xl24">
    <w:name w:val="xl24"/>
    <w:basedOn w:val="Normal"/>
    <w:pPr>
      <w:spacing w:before="100" w:after="100"/>
      <w:jc w:val="center"/>
    </w:pPr>
    <w:rPr>
      <w:rFonts w:ascii="Arial" w:hAnsi="Arial"/>
      <w:b/>
      <w:lang w:val="en-GB"/>
    </w:rPr>
  </w:style>
  <w:style w:type="paragraph" w:styleId="BodyTextIndent3">
    <w:name w:val="Body Text Indent 3"/>
    <w:basedOn w:val="Normal"/>
    <w:link w:val="BodyTextIndent3Char"/>
    <w:semiHidden/>
    <w:pPr>
      <w:ind w:firstLine="360"/>
      <w:jc w:val="both"/>
    </w:pPr>
    <w:rPr>
      <w:lang w:val="sr-Cyrl-CS"/>
    </w:rPr>
  </w:style>
  <w:style w:type="paragraph" w:styleId="BodyText2">
    <w:name w:val="Body Text 2"/>
    <w:basedOn w:val="Normal"/>
    <w:semiHidden/>
    <w:pPr>
      <w:jc w:val="both"/>
    </w:pPr>
    <w:rPr>
      <w:b/>
      <w:bCs/>
      <w:lang w:val="sr-Cyrl-CS"/>
    </w:rPr>
  </w:style>
  <w:style w:type="paragraph" w:styleId="Title">
    <w:name w:val="Title"/>
    <w:basedOn w:val="Normal"/>
    <w:link w:val="TitleChar"/>
    <w:qFormat/>
    <w:pPr>
      <w:jc w:val="center"/>
    </w:pPr>
    <w:rPr>
      <w:b/>
      <w:bCs/>
      <w:szCs w:val="24"/>
      <w:u w:val="single"/>
      <w:lang w:val="sr-Cyrl-CS"/>
    </w:rPr>
  </w:style>
  <w:style w:type="character" w:customStyle="1" w:styleId="BodyTextChar">
    <w:name w:val="Body Text Char"/>
    <w:link w:val="BodyText"/>
    <w:semiHidden/>
    <w:rsid w:val="004E5C3A"/>
    <w:rPr>
      <w:sz w:val="24"/>
      <w:lang w:val="sr-Cyrl-CS" w:eastAsia="en-US"/>
    </w:rPr>
  </w:style>
  <w:style w:type="character" w:customStyle="1" w:styleId="BodyTextIndent2Char">
    <w:name w:val="Body Text Indent 2 Char"/>
    <w:link w:val="BodyTextIndent2"/>
    <w:semiHidden/>
    <w:rsid w:val="00F577C6"/>
    <w:rPr>
      <w:rFonts w:ascii="Cirilica Times" w:hAnsi="Cirilica Times"/>
      <w:sz w:val="24"/>
      <w:lang w:val="sr-Cyrl-CS" w:eastAsia="en-US"/>
    </w:rPr>
  </w:style>
  <w:style w:type="paragraph" w:styleId="BalloonText">
    <w:name w:val="Balloon Text"/>
    <w:basedOn w:val="Normal"/>
    <w:link w:val="BalloonTextChar"/>
    <w:uiPriority w:val="99"/>
    <w:semiHidden/>
    <w:unhideWhenUsed/>
    <w:rsid w:val="0068336E"/>
    <w:rPr>
      <w:rFonts w:ascii="Tahoma" w:hAnsi="Tahoma"/>
      <w:sz w:val="16"/>
      <w:szCs w:val="16"/>
    </w:rPr>
  </w:style>
  <w:style w:type="character" w:customStyle="1" w:styleId="BalloonTextChar">
    <w:name w:val="Balloon Text Char"/>
    <w:link w:val="BalloonText"/>
    <w:uiPriority w:val="99"/>
    <w:semiHidden/>
    <w:rsid w:val="0068336E"/>
    <w:rPr>
      <w:rFonts w:ascii="Tahoma" w:hAnsi="Tahoma" w:cs="Tahoma"/>
      <w:sz w:val="16"/>
      <w:szCs w:val="16"/>
      <w:lang w:val="en-US" w:eastAsia="en-US"/>
    </w:rPr>
  </w:style>
  <w:style w:type="character" w:customStyle="1" w:styleId="FooterChar">
    <w:name w:val="Footer Char"/>
    <w:link w:val="Footer"/>
    <w:uiPriority w:val="99"/>
    <w:rsid w:val="00D863E6"/>
    <w:rPr>
      <w:sz w:val="24"/>
      <w:lang w:val="en-US" w:eastAsia="en-US"/>
    </w:rPr>
  </w:style>
  <w:style w:type="character" w:customStyle="1" w:styleId="HeaderChar">
    <w:name w:val="Header Char"/>
    <w:link w:val="Header"/>
    <w:rsid w:val="00DA44A2"/>
    <w:rPr>
      <w:sz w:val="24"/>
      <w:lang w:val="en-US" w:eastAsia="en-US"/>
    </w:rPr>
  </w:style>
  <w:style w:type="character" w:customStyle="1" w:styleId="Heading2Char">
    <w:name w:val="Heading 2 Char"/>
    <w:link w:val="Heading2"/>
    <w:rsid w:val="006B56CE"/>
    <w:rPr>
      <w:rFonts w:ascii="Arial" w:eastAsia="Arial Unicode MS" w:hAnsi="Arial" w:cs="Arial"/>
      <w:b/>
      <w:bCs/>
      <w:i/>
      <w:iCs/>
      <w:sz w:val="28"/>
      <w:szCs w:val="28"/>
      <w:lang w:val="en-US" w:eastAsia="en-US"/>
    </w:rPr>
  </w:style>
  <w:style w:type="character" w:customStyle="1" w:styleId="Heading5Char">
    <w:name w:val="Heading 5 Char"/>
    <w:link w:val="Heading5"/>
    <w:rsid w:val="006B56CE"/>
    <w:rPr>
      <w:b/>
      <w:sz w:val="24"/>
      <w:lang w:val="sr-Cyrl-CS" w:eastAsia="en-US"/>
    </w:rPr>
  </w:style>
  <w:style w:type="character" w:customStyle="1" w:styleId="Heading1Char">
    <w:name w:val="Heading 1 Char"/>
    <w:link w:val="Heading1"/>
    <w:rsid w:val="006B56CE"/>
    <w:rPr>
      <w:b/>
      <w:bCs/>
      <w:sz w:val="24"/>
      <w:lang w:val="sr-Cyrl-CS" w:eastAsia="en-US"/>
    </w:rPr>
  </w:style>
  <w:style w:type="character" w:customStyle="1" w:styleId="Heading3Char">
    <w:name w:val="Heading 3 Char"/>
    <w:link w:val="Heading3"/>
    <w:rsid w:val="006B56CE"/>
    <w:rPr>
      <w:rFonts w:eastAsia="Arial Unicode MS"/>
      <w:b/>
      <w:sz w:val="24"/>
      <w:lang w:val="sr-Cyrl-CS" w:eastAsia="en-US"/>
    </w:rPr>
  </w:style>
  <w:style w:type="character" w:customStyle="1" w:styleId="BodyTextIndentChar">
    <w:name w:val="Body Text Indent Char"/>
    <w:link w:val="BodyTextIndent"/>
    <w:rsid w:val="006B56CE"/>
    <w:rPr>
      <w:sz w:val="28"/>
      <w:szCs w:val="24"/>
      <w:lang w:val="sr-Cyrl-CS" w:eastAsia="en-US"/>
    </w:rPr>
  </w:style>
  <w:style w:type="paragraph" w:customStyle="1" w:styleId="xl33">
    <w:name w:val="xl33"/>
    <w:basedOn w:val="Normal"/>
    <w:rsid w:val="006B56CE"/>
    <w:pPr>
      <w:pBdr>
        <w:left w:val="single" w:sz="4" w:space="0" w:color="auto"/>
        <w:bottom w:val="single" w:sz="4" w:space="0" w:color="auto"/>
        <w:right w:val="single" w:sz="4" w:space="0" w:color="auto"/>
      </w:pBdr>
      <w:spacing w:before="100" w:beforeAutospacing="1" w:after="100" w:afterAutospacing="1"/>
    </w:pPr>
    <w:rPr>
      <w:rFonts w:ascii="Arial" w:hAnsi="Arial" w:cs="Arial"/>
      <w:b/>
      <w:bCs/>
      <w:szCs w:val="24"/>
      <w:lang w:val="en-GB"/>
    </w:rPr>
  </w:style>
  <w:style w:type="character" w:customStyle="1" w:styleId="BodyTextIndent3Char">
    <w:name w:val="Body Text Indent 3 Char"/>
    <w:link w:val="BodyTextIndent3"/>
    <w:semiHidden/>
    <w:rsid w:val="006B56CE"/>
    <w:rPr>
      <w:sz w:val="24"/>
      <w:lang w:val="sr-Cyrl-CS" w:eastAsia="en-US"/>
    </w:rPr>
  </w:style>
  <w:style w:type="character" w:customStyle="1" w:styleId="TitleChar">
    <w:name w:val="Title Char"/>
    <w:link w:val="Title"/>
    <w:rsid w:val="006B56CE"/>
    <w:rPr>
      <w:b/>
      <w:bCs/>
      <w:sz w:val="24"/>
      <w:szCs w:val="24"/>
      <w:u w:val="single"/>
      <w:lang w:val="sr-Cyrl-CS" w:eastAsia="en-US"/>
    </w:rPr>
  </w:style>
  <w:style w:type="paragraph" w:styleId="MessageHeader">
    <w:name w:val="Message Header"/>
    <w:basedOn w:val="BodyText"/>
    <w:link w:val="MessageHeaderChar"/>
    <w:semiHidden/>
    <w:rsid w:val="006B56CE"/>
    <w:pPr>
      <w:keepLines/>
      <w:spacing w:after="120" w:line="180" w:lineRule="atLeast"/>
      <w:ind w:left="1555" w:right="835" w:hanging="720"/>
      <w:jc w:val="left"/>
    </w:pPr>
    <w:rPr>
      <w:rFonts w:ascii="Arial" w:hAnsi="Arial"/>
      <w:spacing w:val="-5"/>
      <w:sz w:val="20"/>
      <w:lang w:val="en-GB"/>
    </w:rPr>
  </w:style>
  <w:style w:type="character" w:customStyle="1" w:styleId="MessageHeaderChar">
    <w:name w:val="Message Header Char"/>
    <w:link w:val="MessageHeader"/>
    <w:semiHidden/>
    <w:rsid w:val="006B56CE"/>
    <w:rPr>
      <w:rFonts w:ascii="Arial" w:hAnsi="Arial"/>
      <w:spacing w:val="-5"/>
      <w:lang w:val="en-GB" w:eastAsia="en-US"/>
    </w:rPr>
  </w:style>
  <w:style w:type="paragraph" w:customStyle="1" w:styleId="2-ustp">
    <w:name w:val="2-ustp"/>
    <w:basedOn w:val="Normal"/>
    <w:rsid w:val="006B56CE"/>
    <w:pPr>
      <w:overflowPunct w:val="0"/>
      <w:autoSpaceDE w:val="0"/>
      <w:autoSpaceDN w:val="0"/>
      <w:spacing w:after="120" w:line="320" w:lineRule="atLeast"/>
      <w:ind w:left="567" w:hanging="567"/>
      <w:jc w:val="both"/>
    </w:pPr>
    <w:rPr>
      <w:rFonts w:ascii="Arial" w:hAnsi="Arial" w:cs="Arial"/>
      <w:szCs w:val="24"/>
      <w:lang w:val="sr-Latn-CS" w:eastAsia="sr-Latn-CS"/>
    </w:rPr>
  </w:style>
  <w:style w:type="table" w:styleId="TableGrid">
    <w:name w:val="Table Grid"/>
    <w:basedOn w:val="TableNormal"/>
    <w:uiPriority w:val="59"/>
    <w:rsid w:val="006B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02005"/>
    <w:rPr>
      <w:color w:val="0000FF"/>
      <w:u w:val="single"/>
    </w:rPr>
  </w:style>
  <w:style w:type="paragraph" w:styleId="ListParagraph">
    <w:name w:val="List Paragraph"/>
    <w:basedOn w:val="Normal"/>
    <w:uiPriority w:val="34"/>
    <w:qFormat/>
    <w:rsid w:val="00E53F9F"/>
    <w:pPr>
      <w:ind w:left="708"/>
    </w:pPr>
    <w:rPr>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28696">
      <w:bodyDiv w:val="1"/>
      <w:marLeft w:val="0"/>
      <w:marRight w:val="0"/>
      <w:marTop w:val="0"/>
      <w:marBottom w:val="0"/>
      <w:divBdr>
        <w:top w:val="none" w:sz="0" w:space="0" w:color="auto"/>
        <w:left w:val="none" w:sz="0" w:space="0" w:color="auto"/>
        <w:bottom w:val="none" w:sz="0" w:space="0" w:color="auto"/>
        <w:right w:val="none" w:sz="0" w:space="0" w:color="auto"/>
      </w:divBdr>
    </w:div>
    <w:div w:id="96739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855ED3E3-CAB2-4526-9B38-D83B60EFB573}">
  <ds:schemaRef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1533</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c:creator>
  <cp:lastModifiedBy>Korisnik</cp:lastModifiedBy>
  <cp:revision>6</cp:revision>
  <cp:lastPrinted>2016-07-15T10:53:00Z</cp:lastPrinted>
  <dcterms:created xsi:type="dcterms:W3CDTF">2019-04-02T13:23:00Z</dcterms:created>
  <dcterms:modified xsi:type="dcterms:W3CDTF">2019-04-03T09:42:00Z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TO">
    <vt:lpwstr>Ниш</vt:lpwstr>
  </property>
  <property fmtid="{D5CDD505-2E9C-101B-9397-08002B2CF9AE}" pid="3" name="DATUM_DOKUMENTA">
    <vt:lpwstr>02.04.2019</vt:lpwstr>
  </property>
  <property fmtid="{D5CDD505-2E9C-101B-9397-08002B2CF9AE}" pid="4" name="BROJ_PREDMETA">
    <vt:lpwstr>500-404-01-00162/2019-K0135</vt:lpwstr>
  </property>
  <property fmtid="{D5CDD505-2E9C-101B-9397-08002B2CF9AE}" pid="5" name="PREAMBULA">
    <vt:lpwstr>PREAMBULA</vt:lpwstr>
  </property>
  <property fmtid="{D5CDD505-2E9C-101B-9397-08002B2CF9AE}" pid="6" name="BROJ_JN">
    <vt:lpwstr>ЈН 500/2/2019</vt:lpwstr>
  </property>
  <property fmtid="{D5CDD505-2E9C-101B-9397-08002B2CF9AE}" pid="7" name="VRSTA_PREDMETA_JN">
    <vt:lpwstr>Услуге</vt:lpwstr>
  </property>
  <property fmtid="{D5CDD505-2E9C-101B-9397-08002B2CF9AE}" pid="8" name="PREDMET_JN">
    <vt:lpwstr>Услуга одржавања заједничких просторија у објекту ТПЦ Амбасадор у Нишу која подразумева чување и заштиту, чишћење одржавање и с</vt:lpwstr>
  </property>
  <property fmtid="{D5CDD505-2E9C-101B-9397-08002B2CF9AE}" pid="9" name="PROC_VREDNOST">
    <vt:lpwstr>780.000,00</vt:lpwstr>
  </property>
  <property fmtid="{D5CDD505-2E9C-101B-9397-08002B2CF9AE}" pid="10" name="PROC_VREDNOST_1">
    <vt:lpwstr>520.000,00</vt:lpwstr>
  </property>
  <property fmtid="{D5CDD505-2E9C-101B-9397-08002B2CF9AE}" pid="11" name="PROC_VREDNOST_2">
    <vt:lpwstr>260.000,00</vt:lpwstr>
  </property>
  <property fmtid="{D5CDD505-2E9C-101B-9397-08002B2CF9AE}" pid="12" name="PROC_VREDNOST_3">
    <vt:lpwstr>0,00</vt:lpwstr>
  </property>
  <property fmtid="{D5CDD505-2E9C-101B-9397-08002B2CF9AE}" pid="13" name="PRVA_GODINA">
    <vt:lpwstr>2019</vt:lpwstr>
  </property>
  <property fmtid="{D5CDD505-2E9C-101B-9397-08002B2CF9AE}" pid="14" name="DRUGA_GODINA">
    <vt:lpwstr>2020</vt:lpwstr>
  </property>
  <property fmtid="{D5CDD505-2E9C-101B-9397-08002B2CF9AE}" pid="15" name="TRECA_GODINA">
    <vt:lpwstr>2021</vt:lpwstr>
  </property>
  <property fmtid="{D5CDD505-2E9C-101B-9397-08002B2CF9AE}" pid="16" name="NAZIV_OZNAKA">
    <vt:lpwstr> </vt:lpwstr>
  </property>
  <property fmtid="{D5CDD505-2E9C-101B-9397-08002B2CF9AE}" pid="17" name="BROJ_OTVARANJA_PON">
    <vt:lpwstr>01.04.2019 12:25:00</vt:lpwstr>
  </property>
  <property fmtid="{D5CDD505-2E9C-101B-9397-08002B2CF9AE}" pid="18" name="DATUM_ODLUKA_PP">
    <vt:lpwstr>15.03.2019</vt:lpwstr>
  </property>
  <property fmtid="{D5CDD505-2E9C-101B-9397-08002B2CF9AE}" pid="19" name="POZIV_DATUM">
    <vt:lpwstr>15.03.2019</vt:lpwstr>
  </property>
  <property fmtid="{D5CDD505-2E9C-101B-9397-08002B2CF9AE}" pid="20" name="PRET_OBAV_DATUM">
    <vt:lpwstr>nulldate</vt:lpwstr>
  </property>
  <property fmtid="{D5CDD505-2E9C-101B-9397-08002B2CF9AE}" pid="21" name="ROK_ZA_PONUDE_DATUM">
    <vt:lpwstr>10</vt:lpwstr>
  </property>
  <property fmtid="{D5CDD505-2E9C-101B-9397-08002B2CF9AE}" pid="22" name="NAB_ROK_PONUDE">
    <vt:lpwstr>10</vt:lpwstr>
  </property>
  <property fmtid="{D5CDD505-2E9C-101B-9397-08002B2CF9AE}" pid="23" name="ZAPISNIK_OP_DATUM">
    <vt:lpwstr>01.04.2019</vt:lpwstr>
  </property>
  <property fmtid="{D5CDD505-2E9C-101B-9397-08002B2CF9AE}" pid="24" name="IZVESTAJ_SOP_DATUM">
    <vt:lpwstr>01.04.2019</vt:lpwstr>
  </property>
  <property fmtid="{D5CDD505-2E9C-101B-9397-08002B2CF9AE}" pid="25" name="NAB_KLASA">
    <vt:lpwstr>4</vt:lpwstr>
  </property>
  <property fmtid="{D5CDD505-2E9C-101B-9397-08002B2CF9AE}" pid="26" name="NAB_BROJ_JN_PLAN">
    <vt:lpwstr>1.9.2.2</vt:lpwstr>
  </property>
  <property fmtid="{D5CDD505-2E9C-101B-9397-08002B2CF9AE}" pid="27" name="KRITERIJUM_IZBORA">
    <vt:lpwstr>Најнижа понуђена цена</vt:lpwstr>
  </property>
  <property fmtid="{D5CDD505-2E9C-101B-9397-08002B2CF9AE}" pid="28" name="BROJ_IZMENE_PLANA">
    <vt:lpwstr>десета измена и допуна</vt:lpwstr>
  </property>
  <property fmtid="{D5CDD505-2E9C-101B-9397-08002B2CF9AE}" pid="29" name="DATUM_IZMENE_PLANA">
    <vt:lpwstr>26.11.2019</vt:lpwstr>
  </property>
</Properties>
</file>