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ab/>
      </w:r>
      <w:bookmarkStart w:id="0" w:name="_GoBack"/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основу </w:t>
      </w:r>
      <w:hyperlink r:id="rId5" w:anchor="c0009" w:history="1">
        <w:r w:rsidRPr="00596842">
          <w:rPr>
            <w:rFonts w:ascii="Times New Roman" w:eastAsia="Times New Roman" w:hAnsi="Times New Roman" w:cs="Times New Roman"/>
            <w:sz w:val="24"/>
            <w:szCs w:val="24"/>
            <w:lang w:eastAsia="sr-Latn-RS"/>
          </w:rPr>
          <w:t>члана 9.</w:t>
        </w:r>
      </w:hyperlink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Закона о порезу на премије неживотних осигурања ("Службени гласник РС", број 135/04), 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Министар финансија доноси</w:t>
      </w:r>
    </w:p>
    <w:p w:rsidR="00596842" w:rsidRDefault="00596842" w:rsidP="0059684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Latn-RS"/>
        </w:rPr>
      </w:pPr>
    </w:p>
    <w:p w:rsidR="00596842" w:rsidRPr="00596842" w:rsidRDefault="00596842" w:rsidP="005968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Latn-RS"/>
        </w:rPr>
      </w:pPr>
      <w:r w:rsidRPr="005968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r-Latn-RS"/>
        </w:rPr>
        <w:t xml:space="preserve">ПРАВИЛНИК </w:t>
      </w:r>
      <w:r w:rsidRPr="0059684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sr-Latn-RS"/>
        </w:rPr>
        <w:br/>
        <w:t>о начину обрачунавања пореза на премије неживотних осигурања и о садржини и начину вођења евиденције која обезбеђује вршење контроле обрачуна и плаћања пореза на премије неживотних осигурања</w:t>
      </w:r>
    </w:p>
    <w:p w:rsidR="00596842" w:rsidRPr="00596842" w:rsidRDefault="00596842" w:rsidP="0059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(Сл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ужбени </w:t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гласник РС бр. 140/04)</w:t>
      </w:r>
    </w:p>
    <w:p w:rsidR="00596842" w:rsidRDefault="00596842" w:rsidP="0059684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bookmarkStart w:id="1" w:name="c0001"/>
      <w:bookmarkEnd w:id="1"/>
    </w:p>
    <w:p w:rsidR="00596842" w:rsidRPr="00596842" w:rsidRDefault="00596842" w:rsidP="005968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596842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Члан 1.</w:t>
      </w:r>
    </w:p>
    <w:p w:rsid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Овим правилником уређују се начин обрачунавања пореза на премије неживотних осигурања и садржина и начин вођења евиденције којом се обезбеђује вршење контроле обрачуна и плаћања пореза на премије неживотних осигурања.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596842" w:rsidRPr="00596842" w:rsidRDefault="00596842" w:rsidP="005968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bookmarkStart w:id="2" w:name="c0002"/>
      <w:bookmarkEnd w:id="2"/>
      <w:r w:rsidRPr="00596842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Члан 2.</w:t>
      </w:r>
    </w:p>
    <w:p w:rsid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Обрачун пореза на премије неживотних осигурања врши се применом пореске стопе од 5% на пореску основицу из </w:t>
      </w:r>
      <w:hyperlink r:id="rId6" w:anchor="c0004" w:history="1">
        <w:r w:rsidRPr="00596842">
          <w:rPr>
            <w:rFonts w:ascii="Times New Roman" w:eastAsia="Times New Roman" w:hAnsi="Times New Roman" w:cs="Times New Roman"/>
            <w:sz w:val="24"/>
            <w:szCs w:val="24"/>
            <w:lang w:eastAsia="sr-Latn-RS"/>
          </w:rPr>
          <w:t>члана 4.</w:t>
        </w:r>
      </w:hyperlink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Закона о порезу на премије неживотних осигурања ("Службени гласник РС", број 135/04 - у даљем тексту: Закон) за сваки закључени уговор о послу неживотног осигурања.</w:t>
      </w:r>
    </w:p>
    <w:p w:rsidR="00596842" w:rsidRPr="00596842" w:rsidRDefault="00596842" w:rsidP="00596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596842" w:rsidRPr="00596842" w:rsidRDefault="00596842" w:rsidP="005968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bookmarkStart w:id="3" w:name="c0003"/>
      <w:bookmarkEnd w:id="3"/>
      <w:r w:rsidRPr="00596842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Члан 3.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Порески обвезник је дужан да, на основу закључених уговора о неживотном осигурању, сагласно </w:t>
      </w:r>
      <w:hyperlink r:id="rId7" w:anchor="c0008" w:history="1">
        <w:r w:rsidRPr="00596842">
          <w:rPr>
            <w:rFonts w:ascii="Times New Roman" w:eastAsia="Times New Roman" w:hAnsi="Times New Roman" w:cs="Times New Roman"/>
            <w:sz w:val="24"/>
            <w:szCs w:val="24"/>
            <w:lang w:eastAsia="sr-Latn-RS"/>
          </w:rPr>
          <w:t>члану 8.</w:t>
        </w:r>
      </w:hyperlink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став 1. Закона, води евиденцију којом се обезбеђује вршење контроле обрачуна и плаћања пореза на премије неживотних осигурања, за сваку врсту неживотног осигурања посебно. 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Евиденција из става 1. овог члана садржи нарочито податке о: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1) врсти неживотног осигурања;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2) пореској основици;</w:t>
      </w:r>
    </w:p>
    <w:p w:rsid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3) обрачунатом порезу.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596842" w:rsidRPr="00596842" w:rsidRDefault="00596842" w:rsidP="005968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bookmarkStart w:id="4" w:name="c0004"/>
      <w:bookmarkEnd w:id="4"/>
      <w:r w:rsidRPr="00596842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Члан 4.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По истеку сваког календарског месеца, а на основу података из евиденције из члана 3. овог правилника, порески обвезник сачињава месечни обрачун пореза на премије неживотних осигурања (у даљем тексту: месечни обрачун) на </w:t>
      </w:r>
      <w:hyperlink r:id="rId8" w:history="1">
        <w:r w:rsidRPr="00596842">
          <w:rPr>
            <w:rFonts w:ascii="Times New Roman" w:eastAsia="Times New Roman" w:hAnsi="Times New Roman" w:cs="Times New Roman"/>
            <w:sz w:val="24"/>
            <w:szCs w:val="24"/>
            <w:lang w:eastAsia="sr-Latn-RS"/>
          </w:rPr>
          <w:t>Обрасцу МОППНО</w:t>
        </w:r>
      </w:hyperlink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- Месечни обрачун пореза на премије неживотних осигурања за месец ______ 200__. године, који је одштампан уз овај правилник и чини његов саставни део. </w:t>
      </w:r>
    </w:p>
    <w:p w:rsid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Месечни обрачун из става 1. овог члана предаје се надлежном пореском органу у року од десет дана по истеку сваког месеца, независно од тога да ли у месецу за који је обрачун сачињен постоји обавеза плаћања пореза на премије неживотних осигурања.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</w:p>
    <w:p w:rsidR="00596842" w:rsidRPr="00596842" w:rsidRDefault="00596842" w:rsidP="0059684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bookmarkStart w:id="5" w:name="c0005"/>
      <w:bookmarkEnd w:id="5"/>
      <w:r w:rsidRPr="00596842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Члан 5.</w:t>
      </w:r>
    </w:p>
    <w:p w:rsidR="00596842" w:rsidRPr="00596842" w:rsidRDefault="00596842" w:rsidP="005968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ab/>
      </w:r>
      <w:r w:rsidRPr="00596842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Овај правилник ступа на снагу наредног дана од дана објављивања у "Службеном гласнику Републике Србије", а примењиваће се од 1. јануара 2005. године</w:t>
      </w:r>
    </w:p>
    <w:bookmarkEnd w:id="0"/>
    <w:p w:rsidR="008925BA" w:rsidRDefault="008925BA"/>
    <w:sectPr w:rsidR="00892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42"/>
    <w:rsid w:val="00596842"/>
    <w:rsid w:val="008925BA"/>
    <w:rsid w:val="00C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7.26.209.5/ce/faces/servlet%2Fpdfdocument%3F03138301-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7.26.209.5/ce/faces/index.jsp%3F%26file%3Df30996%26action%3Dpropis%26path%3D03099601.html%26domen%3D0%26mark%3Dfalse%26query%3Dzakon+o+porezu+na+premije+ne--3--ivotnih+osiguranja%26tipPretrage%3D1%26tipPropisa%3D1%26domen%3D0%26mojiPropisi%3Dfalse%26datumOd%3D%26datumDo%3D%26groups%3D-%40--%40--%40--%40--%40-%26anchor%3Dc00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7.26.209.5/ce/faces/index.jsp%3F%26file%3Df30996%26action%3Dpropis%26path%3D03099601.html%26domen%3D0%26mark%3Dfalse%26query%3Dzakon+o+porezu+na+premije+ne--3--ivotnih+osiguranja%26tipPretrage%3D1%26tipPropisa%3D1%26domen%3D0%26mojiPropisi%3Dfalse%26datumOd%3D%26datumDo%3D%26groups%3D-%40--%40--%40--%40--%40-%26anchor%3Dc0004" TargetMode="External"/><Relationship Id="rId5" Type="http://schemas.openxmlformats.org/officeDocument/2006/relationships/hyperlink" Target="http://217.26.209.5/ce/faces/index.jsp%3F%26file%3Df30996%26action%3Dpropis%26path%3D03099601.html%26domen%3D0%26mark%3Dfalse%26query%3Dzakon+o+porezu+na+premije+ne--3--ivotnih+osiguranja%26tipPretrage%3D1%26tipPropisa%3D1%26domen%3D0%26mojiPropisi%3Dfalse%26datumOd%3D%26datumDo%3D%26groups%3D-%40--%40--%40--%40--%40-%26anchor%3Dc00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2014-03-31T13:56:00Z</cp:lastPrinted>
  <dcterms:created xsi:type="dcterms:W3CDTF">2014-04-10T08:36:00Z</dcterms:created>
  <dcterms:modified xsi:type="dcterms:W3CDTF">2014-04-10T08:36:00Z</dcterms:modified>
</cp:coreProperties>
</file>